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5D" w:rsidRDefault="00933A5D" w:rsidP="00933A5D">
      <w:pPr>
        <w:ind w:firstLineChars="50" w:firstLine="31680"/>
        <w:jc w:val="center"/>
        <w:rPr>
          <w:rFonts w:ascii="黑体" w:eastAsia="黑体"/>
          <w:bCs/>
          <w:sz w:val="36"/>
          <w:szCs w:val="36"/>
        </w:rPr>
      </w:pPr>
      <w:r>
        <w:rPr>
          <w:rFonts w:ascii="黑体" w:eastAsia="黑体" w:hint="eastAsia"/>
          <w:bCs/>
          <w:sz w:val="36"/>
          <w:szCs w:val="36"/>
        </w:rPr>
        <w:t>教育与体育大类专业毕业设计指南</w:t>
      </w:r>
    </w:p>
    <w:p w:rsidR="00933A5D" w:rsidRDefault="00933A5D" w:rsidP="006944B6">
      <w:pPr>
        <w:adjustRightInd w:val="0"/>
        <w:snapToGrid w:val="0"/>
        <w:spacing w:line="540" w:lineRule="exact"/>
        <w:ind w:firstLineChars="200" w:firstLine="31680"/>
        <w:rPr>
          <w:rFonts w:ascii="仿宋" w:eastAsia="仿宋" w:hAnsi="仿宋" w:cs="华文仿宋"/>
          <w:sz w:val="32"/>
          <w:szCs w:val="32"/>
        </w:rPr>
      </w:pPr>
    </w:p>
    <w:p w:rsidR="00933A5D" w:rsidRDefault="00933A5D" w:rsidP="006944B6">
      <w:pPr>
        <w:adjustRightInd w:val="0"/>
        <w:snapToGrid w:val="0"/>
        <w:spacing w:line="540" w:lineRule="exact"/>
        <w:ind w:firstLineChars="200" w:firstLine="31680"/>
        <w:rPr>
          <w:rFonts w:ascii="仿宋_GB2312" w:eastAsia="仿宋_GB2312" w:hAnsi="仿宋" w:cs="华文仿宋"/>
          <w:sz w:val="28"/>
          <w:szCs w:val="28"/>
        </w:rPr>
      </w:pPr>
      <w:r>
        <w:rPr>
          <w:rFonts w:ascii="仿宋_GB2312" w:eastAsia="仿宋_GB2312" w:hAnsi="仿宋" w:cs="华文仿宋" w:hint="eastAsia"/>
          <w:sz w:val="28"/>
          <w:szCs w:val="28"/>
        </w:rPr>
        <w:t>本指南适用于高职高专教育类（早期教育、学前教育、小学教育、语文教育、数学教育、英语教育、音乐教育、美术教育、体育教育、舞蹈教育、特殊教育、科学教育、现代教育技术、心理健康教育）、语言类（汉语、商务英语、应用英语、旅游英语、商务日语、应用日语、应用韩语、应用俄语、应用法语、应用德语、应用西班牙语、应用阿拉伯语、应用外语）、文秘类（文秘）、体育类（运动训练、社会体育、高尔夫球运动与管理、民族传统体育、体育运营与管理、体育保健与康复、健身指导与管理、电子竞技运动与管理）等专业。</w:t>
      </w:r>
    </w:p>
    <w:p w:rsidR="00933A5D" w:rsidRDefault="00933A5D" w:rsidP="006944B6">
      <w:pPr>
        <w:adjustRightInd w:val="0"/>
        <w:snapToGrid w:val="0"/>
        <w:spacing w:line="540" w:lineRule="exact"/>
        <w:ind w:firstLineChars="200" w:firstLine="31680"/>
        <w:rPr>
          <w:rFonts w:ascii="黑体" w:eastAsia="黑体" w:hAnsi="黑体" w:cs="黑体"/>
          <w:sz w:val="28"/>
          <w:szCs w:val="28"/>
        </w:rPr>
      </w:pPr>
      <w:r>
        <w:rPr>
          <w:rFonts w:ascii="黑体" w:eastAsia="黑体" w:hAnsi="黑体" w:cs="黑体" w:hint="eastAsia"/>
          <w:sz w:val="28"/>
          <w:szCs w:val="28"/>
        </w:rPr>
        <w:t>一、毕业设计选题</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（一）选题类别</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教育与体育大类毕业设计通常为方案设计类</w:t>
      </w:r>
      <w:r>
        <w:rPr>
          <w:rFonts w:ascii="仿宋_GB2312" w:eastAsia="仿宋_GB2312" w:cs="Calibri" w:hint="eastAsia"/>
          <w:color w:val="FF0000"/>
          <w:sz w:val="28"/>
          <w:szCs w:val="28"/>
        </w:rPr>
        <w:t>、作品设计类</w:t>
      </w:r>
      <w:r>
        <w:rPr>
          <w:rFonts w:ascii="仿宋_GB2312" w:eastAsia="仿宋_GB2312" w:cs="Calibri" w:hint="eastAsia"/>
          <w:sz w:val="28"/>
          <w:szCs w:val="28"/>
        </w:rPr>
        <w:t>。</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（二）选题要求</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1.</w:t>
      </w:r>
      <w:r>
        <w:rPr>
          <w:rFonts w:ascii="仿宋_GB2312" w:eastAsia="仿宋_GB2312" w:cs="Calibri" w:hint="eastAsia"/>
          <w:sz w:val="28"/>
          <w:szCs w:val="28"/>
        </w:rPr>
        <w:t>选题应以本专业培养目标和人才培养方案及高职学生认知特点为依据，要体现一定的综合性和典型性，能体现学生进行需求分析、信息检索、方案设计、资源利用、作品（产品）制作、成本核算等专业综合能力和安全环保、创新协作等素质的培养要求。</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2.</w:t>
      </w:r>
      <w:r>
        <w:rPr>
          <w:rFonts w:ascii="仿宋_GB2312" w:eastAsia="仿宋_GB2312" w:cs="Calibri" w:hint="eastAsia"/>
          <w:sz w:val="28"/>
          <w:szCs w:val="28"/>
        </w:rPr>
        <w:t>学生在顶岗实习前完成选题，顶岗实习期间在实习单位教师和学校教师的指导下完成毕业设计。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3.</w:t>
      </w:r>
      <w:r>
        <w:rPr>
          <w:rFonts w:ascii="仿宋_GB2312" w:eastAsia="仿宋_GB2312" w:cs="Calibri" w:hint="eastAsia"/>
          <w:sz w:val="28"/>
          <w:szCs w:val="28"/>
        </w:rPr>
        <w:t>选题应大小适中、难易适度，难易度和工作量应适合学生的知识与能力状况，使学生在规定时间内工作量饱满，且能完成任务。选题尽可能贴近工作、生活实际，</w:t>
      </w:r>
      <w:r>
        <w:rPr>
          <w:rFonts w:ascii="仿宋_GB2312" w:eastAsia="仿宋_GB2312" w:cs="Calibri" w:hint="eastAsia"/>
          <w:color w:val="FF0000"/>
          <w:sz w:val="28"/>
          <w:szCs w:val="28"/>
        </w:rPr>
        <w:t>尽可能</w:t>
      </w:r>
      <w:r>
        <w:rPr>
          <w:rFonts w:ascii="仿宋_GB2312" w:eastAsia="仿宋_GB2312" w:cs="Calibri" w:hint="eastAsia"/>
          <w:sz w:val="28"/>
          <w:szCs w:val="28"/>
        </w:rPr>
        <w:t>选择学生在实习的行（企）业、学校、园所等岗位上亲自参与服务的个案进行方案设计。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4.</w:t>
      </w:r>
      <w:r>
        <w:rPr>
          <w:rFonts w:ascii="仿宋_GB2312" w:eastAsia="仿宋_GB2312" w:cs="Calibri" w:hint="eastAsia"/>
          <w:sz w:val="28"/>
          <w:szCs w:val="28"/>
        </w:rPr>
        <w:t>毕业设计原则上做到“一人一题”，选题避免雷同；如确需小组完成的选题，同一选题最多不能超过</w:t>
      </w:r>
      <w:r>
        <w:rPr>
          <w:rFonts w:ascii="仿宋_GB2312" w:eastAsia="仿宋_GB2312" w:cs="Calibri"/>
          <w:sz w:val="28"/>
          <w:szCs w:val="28"/>
        </w:rPr>
        <w:t>3</w:t>
      </w:r>
      <w:r>
        <w:rPr>
          <w:rFonts w:ascii="仿宋_GB2312" w:eastAsia="仿宋_GB2312" w:cs="Calibri" w:hint="eastAsia"/>
          <w:sz w:val="28"/>
          <w:szCs w:val="28"/>
        </w:rPr>
        <w:t>名学生同时使用，任务书中必须明确每个学生的具体工作，最终形成的作品要体现差异性。</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（三）选题示例</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1.</w:t>
      </w:r>
      <w:r>
        <w:rPr>
          <w:rFonts w:ascii="仿宋_GB2312" w:eastAsia="仿宋_GB2312" w:cs="Calibri" w:hint="eastAsia"/>
          <w:sz w:val="28"/>
          <w:szCs w:val="28"/>
        </w:rPr>
        <w:t>教育类</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1</w:t>
      </w:r>
      <w:r>
        <w:rPr>
          <w:rFonts w:ascii="仿宋_GB2312" w:eastAsia="仿宋_GB2312" w:cs="Calibri" w:hint="eastAsia"/>
          <w:sz w:val="28"/>
          <w:szCs w:val="28"/>
        </w:rPr>
        <w:t>）《雪地里的小画家》（小学语文一年级上册）教学方案设计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2</w:t>
      </w:r>
      <w:r>
        <w:rPr>
          <w:rFonts w:ascii="仿宋_GB2312" w:eastAsia="仿宋_GB2312" w:cs="Calibri" w:hint="eastAsia"/>
          <w:sz w:val="28"/>
          <w:szCs w:val="28"/>
        </w:rPr>
        <w:t>）《会变颜色的水》中班科学教学活动设计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3</w:t>
      </w:r>
      <w:r>
        <w:rPr>
          <w:rFonts w:ascii="仿宋_GB2312" w:eastAsia="仿宋_GB2312" w:cs="Calibri" w:hint="eastAsia"/>
          <w:sz w:val="28"/>
          <w:szCs w:val="28"/>
        </w:rPr>
        <w:t>）《我会保护我自己》大班社会教学活动设计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4</w:t>
      </w:r>
      <w:r>
        <w:rPr>
          <w:rFonts w:ascii="仿宋_GB2312" w:eastAsia="仿宋_GB2312" w:cs="Calibri" w:hint="eastAsia"/>
          <w:sz w:val="28"/>
          <w:szCs w:val="28"/>
        </w:rPr>
        <w:t>）《人民币的认识》（培智生活适应第五册）教学设计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2.</w:t>
      </w:r>
      <w:r>
        <w:rPr>
          <w:rFonts w:ascii="仿宋_GB2312" w:eastAsia="仿宋_GB2312" w:cs="Calibri" w:hint="eastAsia"/>
          <w:sz w:val="28"/>
          <w:szCs w:val="28"/>
        </w:rPr>
        <w:t>语言类</w:t>
      </w:r>
    </w:p>
    <w:p w:rsidR="00933A5D" w:rsidRDefault="00933A5D" w:rsidP="006944B6">
      <w:pPr>
        <w:adjustRightInd w:val="0"/>
        <w:snapToGrid w:val="0"/>
        <w:spacing w:line="540" w:lineRule="exact"/>
        <w:ind w:firstLineChars="200" w:firstLine="31680"/>
        <w:rPr>
          <w:rFonts w:ascii="仿宋_GB2312" w:eastAsia="仿宋_GB2312" w:cs="Calibri"/>
          <w:color w:val="FF0000"/>
          <w:sz w:val="28"/>
          <w:szCs w:val="28"/>
        </w:rPr>
      </w:pPr>
      <w:r>
        <w:rPr>
          <w:rFonts w:ascii="仿宋_GB2312" w:eastAsia="仿宋_GB2312" w:cs="Calibri" w:hint="eastAsia"/>
          <w:color w:val="FF0000"/>
          <w:sz w:val="28"/>
          <w:szCs w:val="28"/>
        </w:rPr>
        <w:t>（</w:t>
      </w:r>
      <w:r>
        <w:rPr>
          <w:rFonts w:ascii="仿宋_GB2312" w:eastAsia="仿宋_GB2312" w:cs="Calibri"/>
          <w:color w:val="FF0000"/>
          <w:sz w:val="28"/>
          <w:szCs w:val="28"/>
        </w:rPr>
        <w:t>1</w:t>
      </w:r>
      <w:r>
        <w:rPr>
          <w:rFonts w:ascii="仿宋_GB2312" w:eastAsia="仿宋_GB2312" w:cs="Calibri" w:hint="eastAsia"/>
          <w:color w:val="FF0000"/>
          <w:sz w:val="28"/>
          <w:szCs w:val="28"/>
        </w:rPr>
        <w:t>）</w:t>
      </w:r>
      <w:r>
        <w:rPr>
          <w:rFonts w:ascii="仿宋_GB2312" w:eastAsia="仿宋_GB2312" w:cs="Calibri"/>
          <w:color w:val="FF0000"/>
          <w:sz w:val="28"/>
          <w:szCs w:val="28"/>
        </w:rPr>
        <w:t>XX</w:t>
      </w:r>
      <w:r>
        <w:rPr>
          <w:rFonts w:ascii="仿宋_GB2312" w:eastAsia="仿宋_GB2312" w:cs="Calibri" w:hint="eastAsia"/>
          <w:color w:val="FF0000"/>
          <w:sz w:val="28"/>
          <w:szCs w:val="28"/>
        </w:rPr>
        <w:t>公司产品推广视频制作</w:t>
      </w:r>
    </w:p>
    <w:p w:rsidR="00933A5D" w:rsidRDefault="00933A5D" w:rsidP="006944B6">
      <w:pPr>
        <w:adjustRightInd w:val="0"/>
        <w:snapToGrid w:val="0"/>
        <w:spacing w:line="540" w:lineRule="exact"/>
        <w:ind w:firstLineChars="200" w:firstLine="31680"/>
        <w:rPr>
          <w:rFonts w:ascii="仿宋_GB2312" w:eastAsia="仿宋_GB2312" w:cs="Calibri"/>
          <w:color w:val="7030A0"/>
          <w:sz w:val="28"/>
          <w:szCs w:val="28"/>
        </w:rPr>
      </w:pPr>
      <w:r>
        <w:rPr>
          <w:rFonts w:ascii="仿宋_GB2312" w:eastAsia="仿宋_GB2312" w:cs="Calibri" w:hint="eastAsia"/>
          <w:color w:val="FF0000"/>
          <w:sz w:val="28"/>
          <w:szCs w:val="28"/>
        </w:rPr>
        <w:t>（</w:t>
      </w:r>
      <w:r>
        <w:rPr>
          <w:rFonts w:ascii="仿宋_GB2312" w:eastAsia="仿宋_GB2312" w:cs="Calibri"/>
          <w:color w:val="FF0000"/>
          <w:sz w:val="28"/>
          <w:szCs w:val="28"/>
        </w:rPr>
        <w:t>2</w:t>
      </w:r>
      <w:r>
        <w:rPr>
          <w:rFonts w:ascii="仿宋_GB2312" w:eastAsia="仿宋_GB2312" w:cs="Calibri" w:hint="eastAsia"/>
          <w:color w:val="FF0000"/>
          <w:sz w:val="28"/>
          <w:szCs w:val="28"/>
        </w:rPr>
        <w:t>）</w:t>
      </w:r>
      <w:r>
        <w:rPr>
          <w:rFonts w:ascii="仿宋_GB2312" w:eastAsia="仿宋_GB2312" w:cs="Calibri"/>
          <w:color w:val="FF0000"/>
          <w:sz w:val="28"/>
          <w:szCs w:val="28"/>
        </w:rPr>
        <w:t>XX</w:t>
      </w:r>
      <w:r>
        <w:rPr>
          <w:rFonts w:ascii="仿宋_GB2312" w:eastAsia="仿宋_GB2312" w:cs="Calibri" w:hint="eastAsia"/>
          <w:color w:val="FF0000"/>
          <w:sz w:val="28"/>
          <w:szCs w:val="28"/>
        </w:rPr>
        <w:t>片段日语翻译配音视频制作</w:t>
      </w:r>
    </w:p>
    <w:p w:rsidR="00933A5D" w:rsidRDefault="00933A5D" w:rsidP="006944B6">
      <w:pPr>
        <w:adjustRightInd w:val="0"/>
        <w:snapToGrid w:val="0"/>
        <w:spacing w:line="540" w:lineRule="exact"/>
        <w:ind w:firstLineChars="200" w:firstLine="31680"/>
        <w:rPr>
          <w:rFonts w:ascii="仿宋_GB2312" w:eastAsia="仿宋_GB2312" w:cs="Calibri"/>
          <w:color w:val="FF0000"/>
          <w:sz w:val="28"/>
          <w:szCs w:val="28"/>
        </w:rPr>
      </w:pPr>
      <w:r>
        <w:rPr>
          <w:rFonts w:ascii="仿宋_GB2312" w:eastAsia="仿宋_GB2312" w:cs="Calibri" w:hint="eastAsia"/>
          <w:color w:val="FF0000"/>
          <w:sz w:val="28"/>
          <w:szCs w:val="28"/>
        </w:rPr>
        <w:t>（</w:t>
      </w:r>
      <w:r>
        <w:rPr>
          <w:rFonts w:ascii="仿宋_GB2312" w:eastAsia="仿宋_GB2312" w:cs="Calibri"/>
          <w:color w:val="FF0000"/>
          <w:sz w:val="28"/>
          <w:szCs w:val="28"/>
        </w:rPr>
        <w:t>3</w:t>
      </w:r>
      <w:r>
        <w:rPr>
          <w:rFonts w:ascii="仿宋_GB2312" w:eastAsia="仿宋_GB2312" w:cs="Calibri" w:hint="eastAsia"/>
          <w:color w:val="FF0000"/>
          <w:sz w:val="28"/>
          <w:szCs w:val="28"/>
        </w:rPr>
        <w:t>）</w:t>
      </w:r>
      <w:r>
        <w:rPr>
          <w:rFonts w:ascii="仿宋_GB2312" w:eastAsia="仿宋_GB2312" w:cs="Calibri"/>
          <w:color w:val="FF0000"/>
          <w:sz w:val="28"/>
          <w:szCs w:val="28"/>
        </w:rPr>
        <w:t>XX</w:t>
      </w:r>
      <w:r>
        <w:rPr>
          <w:rFonts w:ascii="仿宋_GB2312" w:eastAsia="仿宋_GB2312" w:cs="Calibri" w:hint="eastAsia"/>
          <w:color w:val="FF0000"/>
          <w:sz w:val="28"/>
          <w:szCs w:val="28"/>
        </w:rPr>
        <w:t>公司英语广告设计方案</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3.</w:t>
      </w:r>
      <w:r>
        <w:rPr>
          <w:rFonts w:ascii="仿宋_GB2312" w:eastAsia="仿宋_GB2312" w:cs="Calibri" w:hint="eastAsia"/>
          <w:sz w:val="28"/>
          <w:szCs w:val="28"/>
        </w:rPr>
        <w:t>文秘类（文秘）</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1</w:t>
      </w:r>
      <w:r>
        <w:rPr>
          <w:rFonts w:ascii="仿宋_GB2312" w:eastAsia="仿宋_GB2312" w:cs="Calibri" w:hint="eastAsia"/>
          <w:sz w:val="28"/>
          <w:szCs w:val="28"/>
        </w:rPr>
        <w:t>）</w:t>
      </w:r>
      <w:r>
        <w:rPr>
          <w:rFonts w:ascii="仿宋_GB2312" w:eastAsia="仿宋_GB2312" w:cs="Calibri"/>
          <w:sz w:val="28"/>
          <w:szCs w:val="28"/>
        </w:rPr>
        <w:t>XX</w:t>
      </w:r>
      <w:r>
        <w:rPr>
          <w:rFonts w:ascii="仿宋_GB2312" w:eastAsia="仿宋_GB2312" w:cs="Calibri" w:hint="eastAsia"/>
          <w:sz w:val="28"/>
          <w:szCs w:val="28"/>
        </w:rPr>
        <w:t>房地产开发有限公司年会策划方案设计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2</w:t>
      </w:r>
      <w:r>
        <w:rPr>
          <w:rFonts w:ascii="仿宋_GB2312" w:eastAsia="仿宋_GB2312" w:cs="Calibri" w:hint="eastAsia"/>
          <w:sz w:val="28"/>
          <w:szCs w:val="28"/>
        </w:rPr>
        <w:t>）</w:t>
      </w:r>
      <w:r>
        <w:rPr>
          <w:rFonts w:ascii="仿宋_GB2312" w:eastAsia="仿宋_GB2312" w:cs="Calibri"/>
          <w:sz w:val="28"/>
          <w:szCs w:val="28"/>
        </w:rPr>
        <w:t>XX</w:t>
      </w:r>
      <w:r>
        <w:rPr>
          <w:rFonts w:ascii="仿宋_GB2312" w:eastAsia="仿宋_GB2312" w:cs="Calibri" w:hint="eastAsia"/>
          <w:sz w:val="28"/>
          <w:szCs w:val="28"/>
        </w:rPr>
        <w:t>实业集团国际家居</w:t>
      </w:r>
      <w:r>
        <w:rPr>
          <w:rFonts w:ascii="仿宋_GB2312" w:eastAsia="仿宋_GB2312" w:cs="Calibri"/>
          <w:sz w:val="28"/>
          <w:szCs w:val="28"/>
        </w:rPr>
        <w:t>MALL</w:t>
      </w:r>
      <w:r>
        <w:rPr>
          <w:rFonts w:ascii="仿宋_GB2312" w:eastAsia="仿宋_GB2312" w:cs="Calibri" w:hint="eastAsia"/>
          <w:sz w:val="28"/>
          <w:szCs w:val="28"/>
        </w:rPr>
        <w:t>营销部绩效考核方案设计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sz w:val="28"/>
          <w:szCs w:val="28"/>
        </w:rPr>
        <w:t>4.</w:t>
      </w:r>
      <w:r>
        <w:rPr>
          <w:rFonts w:ascii="仿宋_GB2312" w:eastAsia="仿宋_GB2312" w:cs="Calibri" w:hint="eastAsia"/>
          <w:sz w:val="28"/>
          <w:szCs w:val="28"/>
        </w:rPr>
        <w:t>体育类</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1</w:t>
      </w:r>
      <w:r>
        <w:rPr>
          <w:rFonts w:ascii="仿宋_GB2312" w:eastAsia="仿宋_GB2312" w:cs="Calibri" w:hint="eastAsia"/>
          <w:sz w:val="28"/>
          <w:szCs w:val="28"/>
        </w:rPr>
        <w:t>）</w:t>
      </w:r>
      <w:r>
        <w:rPr>
          <w:rFonts w:ascii="仿宋_GB2312" w:eastAsia="仿宋_GB2312" w:cs="Calibri"/>
          <w:sz w:val="28"/>
          <w:szCs w:val="28"/>
        </w:rPr>
        <w:t>XX</w:t>
      </w:r>
      <w:r>
        <w:rPr>
          <w:rFonts w:ascii="仿宋_GB2312" w:eastAsia="仿宋_GB2312" w:cs="Calibri" w:hint="eastAsia"/>
          <w:sz w:val="28"/>
          <w:szCs w:val="28"/>
        </w:rPr>
        <w:t>健身俱乐部健身产品销售方案设计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2</w:t>
      </w:r>
      <w:r>
        <w:rPr>
          <w:rFonts w:ascii="仿宋_GB2312" w:eastAsia="仿宋_GB2312" w:cs="Calibri" w:hint="eastAsia"/>
          <w:sz w:val="28"/>
          <w:szCs w:val="28"/>
        </w:rPr>
        <w:t>）</w:t>
      </w:r>
      <w:r>
        <w:rPr>
          <w:rFonts w:ascii="仿宋_GB2312" w:eastAsia="仿宋_GB2312" w:cs="Calibri"/>
          <w:sz w:val="28"/>
          <w:szCs w:val="28"/>
        </w:rPr>
        <w:t>XX</w:t>
      </w:r>
      <w:r>
        <w:rPr>
          <w:rFonts w:ascii="仿宋_GB2312" w:eastAsia="仿宋_GB2312" w:cs="Calibri" w:hint="eastAsia"/>
          <w:sz w:val="28"/>
          <w:szCs w:val="28"/>
        </w:rPr>
        <w:t>学校新年马拉松体育旅游项目开发方案设计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3</w:t>
      </w:r>
      <w:r>
        <w:rPr>
          <w:rFonts w:ascii="仿宋_GB2312" w:eastAsia="仿宋_GB2312" w:cs="Calibri" w:hint="eastAsia"/>
          <w:sz w:val="28"/>
          <w:szCs w:val="28"/>
        </w:rPr>
        <w:t>）</w:t>
      </w:r>
      <w:r>
        <w:rPr>
          <w:rFonts w:ascii="仿宋_GB2312" w:eastAsia="仿宋_GB2312" w:cs="Calibri"/>
          <w:sz w:val="28"/>
          <w:szCs w:val="28"/>
        </w:rPr>
        <w:t>XX</w:t>
      </w:r>
      <w:r>
        <w:rPr>
          <w:rFonts w:ascii="仿宋_GB2312" w:eastAsia="仿宋_GB2312" w:cs="Calibri" w:hint="eastAsia"/>
          <w:sz w:val="28"/>
          <w:szCs w:val="28"/>
        </w:rPr>
        <w:t>学校学生田径运动会策划方案设计</w:t>
      </w:r>
    </w:p>
    <w:p w:rsidR="00933A5D" w:rsidRDefault="00933A5D" w:rsidP="006944B6">
      <w:pPr>
        <w:adjustRightInd w:val="0"/>
        <w:snapToGrid w:val="0"/>
        <w:spacing w:line="540" w:lineRule="exact"/>
        <w:ind w:firstLineChars="200" w:firstLine="31680"/>
        <w:rPr>
          <w:rFonts w:ascii="仿宋_GB2312" w:eastAsia="仿宋_GB2312" w:cs="Calibri"/>
          <w:sz w:val="28"/>
          <w:szCs w:val="28"/>
        </w:rPr>
      </w:pPr>
      <w:r>
        <w:rPr>
          <w:rFonts w:ascii="仿宋_GB2312" w:eastAsia="仿宋_GB2312" w:cs="Calibri" w:hint="eastAsia"/>
          <w:sz w:val="28"/>
          <w:szCs w:val="28"/>
        </w:rPr>
        <w:t>……</w:t>
      </w:r>
    </w:p>
    <w:p w:rsidR="00933A5D" w:rsidRDefault="00933A5D" w:rsidP="006944B6">
      <w:pPr>
        <w:adjustRightInd w:val="0"/>
        <w:snapToGrid w:val="0"/>
        <w:spacing w:line="540" w:lineRule="exact"/>
        <w:ind w:firstLineChars="200" w:firstLine="31680"/>
        <w:rPr>
          <w:rFonts w:ascii="黑体" w:eastAsia="黑体" w:hAnsi="黑体" w:cs="黑体"/>
          <w:sz w:val="28"/>
          <w:szCs w:val="28"/>
        </w:rPr>
      </w:pPr>
      <w:r>
        <w:rPr>
          <w:rFonts w:ascii="黑体" w:eastAsia="黑体" w:hAnsi="黑体" w:cs="黑体" w:hint="eastAsia"/>
          <w:sz w:val="28"/>
          <w:szCs w:val="28"/>
        </w:rPr>
        <w:t>二、毕业设计成果</w:t>
      </w:r>
    </w:p>
    <w:p w:rsidR="00933A5D" w:rsidRDefault="00933A5D">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hint="eastAsia"/>
          <w:sz w:val="28"/>
          <w:szCs w:val="28"/>
        </w:rPr>
        <w:t>（一）方案设计类</w:t>
      </w:r>
    </w:p>
    <w:p w:rsidR="00933A5D" w:rsidRDefault="00933A5D">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sz w:val="28"/>
          <w:szCs w:val="28"/>
        </w:rPr>
        <w:t>1.</w:t>
      </w:r>
      <w:r>
        <w:rPr>
          <w:rFonts w:ascii="仿宋_GB2312" w:eastAsia="仿宋_GB2312" w:cs="Calibri" w:hint="eastAsia"/>
          <w:sz w:val="28"/>
          <w:szCs w:val="28"/>
        </w:rPr>
        <w:t>成果表现形式</w:t>
      </w:r>
    </w:p>
    <w:p w:rsidR="00933A5D" w:rsidRDefault="00933A5D">
      <w:pPr>
        <w:suppressAutoHyphens/>
        <w:adjustRightInd w:val="0"/>
        <w:snapToGrid w:val="0"/>
        <w:spacing w:line="600" w:lineRule="exact"/>
        <w:ind w:firstLine="600"/>
        <w:rPr>
          <w:rFonts w:ascii="仿宋_GB2312" w:eastAsia="仿宋_GB2312" w:cs="Calibri"/>
          <w:color w:val="FF0000"/>
          <w:sz w:val="28"/>
          <w:szCs w:val="28"/>
        </w:rPr>
      </w:pPr>
      <w:r>
        <w:rPr>
          <w:rFonts w:ascii="仿宋_GB2312" w:eastAsia="仿宋_GB2312" w:cs="Calibri" w:hint="eastAsia"/>
          <w:sz w:val="28"/>
          <w:szCs w:val="28"/>
        </w:rPr>
        <w:t>方案设计类毕业设计是指通过利用所学内容，为解决专业对应领域中的具体问题而完成的一项综合、系统设计，设计成果可以呈现为计划方案、教学方案、活动方案、管理方案、训练方案、比赛方案、问题解决方案等。</w:t>
      </w:r>
    </w:p>
    <w:p w:rsidR="00933A5D" w:rsidRDefault="00933A5D">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sz w:val="28"/>
          <w:szCs w:val="28"/>
        </w:rPr>
        <w:t>2.</w:t>
      </w:r>
      <w:r>
        <w:rPr>
          <w:rFonts w:ascii="仿宋_GB2312" w:eastAsia="仿宋_GB2312" w:cs="Calibri" w:hint="eastAsia"/>
          <w:sz w:val="28"/>
          <w:szCs w:val="28"/>
        </w:rPr>
        <w:t>成果要求</w:t>
      </w:r>
    </w:p>
    <w:p w:rsidR="00933A5D" w:rsidRDefault="00933A5D" w:rsidP="006944B6">
      <w:pPr>
        <w:pStyle w:val="TOC1"/>
        <w:tabs>
          <w:tab w:val="right" w:leader="dot" w:pos="8820"/>
        </w:tabs>
        <w:snapToGrid w:val="0"/>
        <w:spacing w:line="600" w:lineRule="exact"/>
        <w:ind w:firstLineChars="200" w:firstLine="31680"/>
        <w:rPr>
          <w:rFonts w:ascii="仿宋_GB2312" w:eastAsia="仿宋_GB2312" w:hAnsi="Calibri" w:cs="Calibri"/>
          <w:sz w:val="28"/>
          <w:szCs w:val="28"/>
        </w:rPr>
      </w:pPr>
      <w:r>
        <w:rPr>
          <w:rFonts w:ascii="仿宋_GB2312" w:eastAsia="仿宋_GB2312" w:hAnsi="Calibri" w:cs="Calibri" w:hint="eastAsia"/>
          <w:sz w:val="28"/>
          <w:szCs w:val="28"/>
        </w:rPr>
        <w:t>（</w:t>
      </w:r>
      <w:r>
        <w:rPr>
          <w:rFonts w:ascii="仿宋_GB2312" w:eastAsia="仿宋_GB2312" w:hAnsi="Calibri" w:cs="Calibri"/>
          <w:sz w:val="28"/>
          <w:szCs w:val="28"/>
        </w:rPr>
        <w:t>1</w:t>
      </w:r>
      <w:r>
        <w:rPr>
          <w:rFonts w:ascii="仿宋_GB2312" w:eastAsia="仿宋_GB2312" w:hAnsi="Calibri" w:cs="Calibri" w:hint="eastAsia"/>
          <w:sz w:val="28"/>
          <w:szCs w:val="28"/>
        </w:rPr>
        <w:t>）方案结构完整、要素完备，能清晰表达设计内容；</w:t>
      </w:r>
    </w:p>
    <w:p w:rsidR="00933A5D" w:rsidRDefault="00933A5D">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2</w:t>
      </w:r>
      <w:r>
        <w:rPr>
          <w:rFonts w:ascii="仿宋_GB2312" w:eastAsia="仿宋_GB2312" w:cs="Calibri" w:hint="eastAsia"/>
          <w:sz w:val="28"/>
          <w:szCs w:val="28"/>
        </w:rPr>
        <w:t>）方案格式规范。文字表述、图表、计算公式和提供的技术文件符合行业、企业和专业标准的规范与要求；教育类专业的教学方案要明确适宜对象的年龄段或年级；</w:t>
      </w:r>
    </w:p>
    <w:p w:rsidR="00933A5D" w:rsidRDefault="00933A5D">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3</w:t>
      </w:r>
      <w:r>
        <w:rPr>
          <w:rFonts w:ascii="仿宋_GB2312" w:eastAsia="仿宋_GB2312" w:cs="Calibri" w:hint="eastAsia"/>
          <w:sz w:val="28"/>
          <w:szCs w:val="28"/>
        </w:rPr>
        <w:t>）方案内容科学合理，具有可操作性，能有效解决选题中所要解决的实际问题。</w:t>
      </w:r>
    </w:p>
    <w:p w:rsidR="00933A5D" w:rsidRDefault="00933A5D" w:rsidP="006944B6">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hint="eastAsia"/>
          <w:sz w:val="28"/>
          <w:szCs w:val="28"/>
        </w:rPr>
        <w:t>（二）作品设计类</w:t>
      </w:r>
    </w:p>
    <w:p w:rsidR="00933A5D" w:rsidRDefault="00933A5D" w:rsidP="006944B6">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sz w:val="28"/>
          <w:szCs w:val="28"/>
        </w:rPr>
        <w:t>1.</w:t>
      </w:r>
      <w:r>
        <w:rPr>
          <w:rFonts w:ascii="仿宋_GB2312" w:eastAsia="仿宋_GB2312" w:cs="Calibri" w:hint="eastAsia"/>
          <w:sz w:val="28"/>
          <w:szCs w:val="28"/>
        </w:rPr>
        <w:t>成果表现形式</w:t>
      </w:r>
    </w:p>
    <w:p w:rsidR="00933A5D" w:rsidRDefault="00933A5D" w:rsidP="006944B6">
      <w:pPr>
        <w:suppressAutoHyphens/>
        <w:adjustRightInd w:val="0"/>
        <w:snapToGrid w:val="0"/>
        <w:spacing w:line="600" w:lineRule="exact"/>
        <w:ind w:firstLine="600"/>
        <w:rPr>
          <w:rFonts w:ascii="仿宋_GB2312" w:eastAsia="仿宋_GB2312" w:cs="Calibri"/>
          <w:color w:val="FF0000"/>
          <w:sz w:val="28"/>
          <w:szCs w:val="28"/>
        </w:rPr>
      </w:pPr>
      <w:r>
        <w:rPr>
          <w:rFonts w:ascii="仿宋_GB2312" w:eastAsia="仿宋_GB2312" w:cs="Calibri" w:hint="eastAsia"/>
          <w:color w:val="FF0000"/>
          <w:sz w:val="28"/>
          <w:szCs w:val="28"/>
        </w:rPr>
        <w:t>作品类毕业设计是指利用所学内容，完成与专业综合技能有关的作品设计和制作，作品成果可以呈现为语言类配音视频、语言类产品推广视频等。</w:t>
      </w:r>
    </w:p>
    <w:p w:rsidR="00933A5D" w:rsidRDefault="00933A5D" w:rsidP="006944B6">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sz w:val="28"/>
          <w:szCs w:val="28"/>
        </w:rPr>
        <w:t>2.</w:t>
      </w:r>
      <w:r>
        <w:rPr>
          <w:rFonts w:ascii="仿宋_GB2312" w:eastAsia="仿宋_GB2312" w:cs="Calibri" w:hint="eastAsia"/>
          <w:sz w:val="28"/>
          <w:szCs w:val="28"/>
        </w:rPr>
        <w:t>成果要求</w:t>
      </w:r>
    </w:p>
    <w:p w:rsidR="00933A5D" w:rsidRDefault="00933A5D" w:rsidP="002F62B4">
      <w:pPr>
        <w:suppressAutoHyphens/>
        <w:adjustRightInd w:val="0"/>
        <w:snapToGrid w:val="0"/>
        <w:spacing w:line="600" w:lineRule="exact"/>
        <w:ind w:firstLine="600"/>
        <w:rPr>
          <w:rFonts w:ascii="仿宋_GB2312" w:eastAsia="仿宋_GB2312" w:hAnsi="Calibri" w:cs="Calibri"/>
          <w:sz w:val="28"/>
          <w:szCs w:val="28"/>
        </w:rPr>
      </w:pPr>
      <w:r>
        <w:rPr>
          <w:rFonts w:ascii="仿宋_GB2312" w:eastAsia="仿宋_GB2312" w:hAnsi="Calibri" w:cs="Calibri" w:hint="eastAsia"/>
          <w:sz w:val="28"/>
          <w:szCs w:val="28"/>
        </w:rPr>
        <w:t>（</w:t>
      </w:r>
      <w:r>
        <w:rPr>
          <w:rFonts w:ascii="仿宋_GB2312" w:eastAsia="仿宋_GB2312" w:hAnsi="Calibri" w:cs="Calibri"/>
          <w:sz w:val="28"/>
          <w:szCs w:val="28"/>
        </w:rPr>
        <w:t>1</w:t>
      </w:r>
      <w:r>
        <w:rPr>
          <w:rFonts w:ascii="仿宋_GB2312" w:eastAsia="仿宋_GB2312" w:hAnsi="Calibri" w:cs="Calibri" w:hint="eastAsia"/>
          <w:sz w:val="28"/>
          <w:szCs w:val="28"/>
        </w:rPr>
        <w:t>）</w:t>
      </w:r>
      <w:r w:rsidRPr="002F62B4">
        <w:rPr>
          <w:rFonts w:ascii="仿宋_GB2312" w:eastAsia="仿宋_GB2312" w:cs="Calibri" w:hint="eastAsia"/>
          <w:sz w:val="28"/>
          <w:szCs w:val="28"/>
        </w:rPr>
        <w:t>作品应有一定社会价值</w:t>
      </w:r>
      <w:r>
        <w:rPr>
          <w:rFonts w:ascii="仿宋_GB2312" w:eastAsia="仿宋_GB2312" w:hAnsi="Calibri" w:cs="Calibri" w:hint="eastAsia"/>
          <w:sz w:val="28"/>
          <w:szCs w:val="28"/>
        </w:rPr>
        <w:t>，能清晰表达设计内容；</w:t>
      </w:r>
    </w:p>
    <w:p w:rsidR="00933A5D" w:rsidRDefault="00933A5D" w:rsidP="006944B6">
      <w:pPr>
        <w:suppressAutoHyphens/>
        <w:adjustRightInd w:val="0"/>
        <w:snapToGrid w:val="0"/>
        <w:spacing w:line="600" w:lineRule="exact"/>
        <w:ind w:firstLine="600"/>
        <w:rPr>
          <w:rFonts w:ascii="仿宋_GB2312" w:eastAsia="仿宋_GB2312" w:cs="Calibri"/>
          <w:sz w:val="28"/>
          <w:szCs w:val="28"/>
        </w:rPr>
      </w:pPr>
      <w:r>
        <w:rPr>
          <w:rFonts w:ascii="仿宋_GB2312" w:eastAsia="仿宋_GB2312" w:cs="Calibri" w:hint="eastAsia"/>
          <w:sz w:val="28"/>
          <w:szCs w:val="28"/>
        </w:rPr>
        <w:t>（</w:t>
      </w:r>
      <w:r>
        <w:rPr>
          <w:rFonts w:ascii="仿宋_GB2312" w:eastAsia="仿宋_GB2312" w:cs="Calibri"/>
          <w:sz w:val="28"/>
          <w:szCs w:val="28"/>
        </w:rPr>
        <w:t>2</w:t>
      </w:r>
      <w:r>
        <w:rPr>
          <w:rFonts w:ascii="仿宋_GB2312" w:eastAsia="仿宋_GB2312" w:cs="Calibri" w:hint="eastAsia"/>
          <w:sz w:val="28"/>
          <w:szCs w:val="28"/>
        </w:rPr>
        <w:t>）</w:t>
      </w:r>
      <w:r w:rsidRPr="002F62B4">
        <w:rPr>
          <w:rFonts w:ascii="仿宋_GB2312" w:eastAsia="仿宋_GB2312" w:cs="Calibri" w:hint="eastAsia"/>
          <w:sz w:val="28"/>
          <w:szCs w:val="28"/>
        </w:rPr>
        <w:t>语言类视频作品分辨率要求在</w:t>
      </w:r>
      <w:r w:rsidRPr="002F62B4">
        <w:rPr>
          <w:rFonts w:ascii="仿宋_GB2312" w:eastAsia="仿宋_GB2312" w:cs="Calibri"/>
          <w:sz w:val="28"/>
          <w:szCs w:val="28"/>
        </w:rPr>
        <w:t>1280x720</w:t>
      </w:r>
      <w:r w:rsidRPr="002F62B4">
        <w:rPr>
          <w:rFonts w:ascii="仿宋_GB2312" w:eastAsia="仿宋_GB2312" w:cs="Calibri" w:hint="eastAsia"/>
          <w:sz w:val="28"/>
          <w:szCs w:val="28"/>
        </w:rPr>
        <w:t>（</w:t>
      </w:r>
      <w:r w:rsidRPr="002F62B4">
        <w:rPr>
          <w:rFonts w:ascii="仿宋_GB2312" w:eastAsia="仿宋_GB2312" w:cs="Calibri"/>
          <w:sz w:val="28"/>
          <w:szCs w:val="28"/>
        </w:rPr>
        <w:t>720p</w:t>
      </w:r>
      <w:r w:rsidRPr="002F62B4">
        <w:rPr>
          <w:rFonts w:ascii="仿宋_GB2312" w:eastAsia="仿宋_GB2312" w:cs="Calibri" w:hint="eastAsia"/>
          <w:sz w:val="28"/>
          <w:szCs w:val="28"/>
        </w:rPr>
        <w:t>）或者</w:t>
      </w:r>
      <w:r w:rsidRPr="002F62B4">
        <w:rPr>
          <w:rFonts w:ascii="仿宋_GB2312" w:eastAsia="仿宋_GB2312" w:cs="Calibri"/>
          <w:sz w:val="28"/>
          <w:szCs w:val="28"/>
        </w:rPr>
        <w:t>1920x1080</w:t>
      </w:r>
      <w:r w:rsidRPr="002F62B4">
        <w:rPr>
          <w:rFonts w:ascii="仿宋_GB2312" w:eastAsia="仿宋_GB2312" w:cs="Calibri" w:hint="eastAsia"/>
          <w:sz w:val="28"/>
          <w:szCs w:val="28"/>
        </w:rPr>
        <w:t>（</w:t>
      </w:r>
      <w:r w:rsidRPr="002F62B4">
        <w:rPr>
          <w:rFonts w:ascii="仿宋_GB2312" w:eastAsia="仿宋_GB2312" w:cs="Calibri"/>
          <w:sz w:val="28"/>
          <w:szCs w:val="28"/>
        </w:rPr>
        <w:t>1080p</w:t>
      </w:r>
      <w:r w:rsidRPr="002F62B4">
        <w:rPr>
          <w:rFonts w:ascii="仿宋_GB2312" w:eastAsia="仿宋_GB2312" w:cs="Calibri" w:hint="eastAsia"/>
          <w:sz w:val="28"/>
          <w:szCs w:val="28"/>
        </w:rPr>
        <w:t>）以上，时间不少于</w:t>
      </w:r>
      <w:r w:rsidRPr="002F62B4">
        <w:rPr>
          <w:rFonts w:ascii="仿宋_GB2312" w:eastAsia="仿宋_GB2312" w:cs="Calibri"/>
          <w:sz w:val="28"/>
          <w:szCs w:val="28"/>
        </w:rPr>
        <w:t>5</w:t>
      </w:r>
      <w:r w:rsidRPr="002F62B4">
        <w:rPr>
          <w:rFonts w:ascii="仿宋_GB2312" w:eastAsia="仿宋_GB2312" w:cs="Calibri" w:hint="eastAsia"/>
          <w:sz w:val="28"/>
          <w:szCs w:val="28"/>
        </w:rPr>
        <w:t>分钟</w:t>
      </w:r>
      <w:r>
        <w:rPr>
          <w:rFonts w:ascii="仿宋_GB2312" w:eastAsia="仿宋_GB2312" w:cs="Calibri" w:hint="eastAsia"/>
          <w:sz w:val="28"/>
          <w:szCs w:val="28"/>
        </w:rPr>
        <w:t>；</w:t>
      </w:r>
    </w:p>
    <w:p w:rsidR="00933A5D" w:rsidRDefault="00933A5D" w:rsidP="006944B6">
      <w:pPr>
        <w:suppressAutoHyphens/>
        <w:adjustRightInd w:val="0"/>
        <w:snapToGrid w:val="0"/>
        <w:spacing w:line="600" w:lineRule="exact"/>
        <w:ind w:firstLine="600"/>
        <w:rPr>
          <w:rFonts w:ascii="仿宋_GB2312" w:eastAsia="仿宋_GB2312" w:cs="Calibri"/>
          <w:color w:val="FF0000"/>
          <w:sz w:val="28"/>
          <w:szCs w:val="28"/>
        </w:rPr>
      </w:pPr>
      <w:r w:rsidRPr="009E5A1A">
        <w:rPr>
          <w:rFonts w:ascii="仿宋_GB2312" w:eastAsia="仿宋_GB2312" w:hint="eastAsia"/>
          <w:sz w:val="28"/>
          <w:szCs w:val="28"/>
        </w:rPr>
        <w:t>（</w:t>
      </w:r>
      <w:r>
        <w:rPr>
          <w:rFonts w:ascii="仿宋_GB2312" w:eastAsia="仿宋_GB2312"/>
          <w:sz w:val="28"/>
          <w:szCs w:val="28"/>
        </w:rPr>
        <w:t>3</w:t>
      </w:r>
      <w:r w:rsidRPr="009E5A1A">
        <w:rPr>
          <w:rFonts w:ascii="仿宋_GB2312" w:eastAsia="仿宋_GB2312" w:hint="eastAsia"/>
          <w:sz w:val="28"/>
          <w:szCs w:val="28"/>
        </w:rPr>
        <w:t>）说明书的撰写要详细反映作品设计过程和作品特点，其格式、排版应规范。</w:t>
      </w:r>
    </w:p>
    <w:p w:rsidR="00933A5D" w:rsidRDefault="00933A5D" w:rsidP="006944B6">
      <w:pPr>
        <w:adjustRightInd w:val="0"/>
        <w:snapToGrid w:val="0"/>
        <w:spacing w:line="540" w:lineRule="exact"/>
        <w:ind w:firstLineChars="200" w:firstLine="31680"/>
        <w:rPr>
          <w:rFonts w:ascii="黑体" w:eastAsia="黑体" w:hAnsi="黑体" w:cs="黑体"/>
          <w:sz w:val="28"/>
          <w:szCs w:val="28"/>
        </w:rPr>
      </w:pPr>
      <w:r>
        <w:rPr>
          <w:rFonts w:ascii="黑体" w:eastAsia="黑体" w:hAnsi="黑体" w:cs="黑体" w:hint="eastAsia"/>
          <w:sz w:val="28"/>
          <w:szCs w:val="28"/>
        </w:rPr>
        <w:t>三、毕业设计成果质量评价</w:t>
      </w:r>
    </w:p>
    <w:p w:rsidR="00933A5D" w:rsidRDefault="00933A5D" w:rsidP="006944B6">
      <w:pPr>
        <w:adjustRightInd w:val="0"/>
        <w:snapToGrid w:val="0"/>
        <w:spacing w:line="600" w:lineRule="exact"/>
        <w:ind w:firstLineChars="200" w:firstLine="31680"/>
        <w:rPr>
          <w:rFonts w:ascii="仿宋_GB2312" w:eastAsia="仿宋_GB2312"/>
          <w:strike/>
          <w:color w:val="FF0000"/>
          <w:sz w:val="28"/>
          <w:szCs w:val="28"/>
        </w:rPr>
      </w:pPr>
      <w:r>
        <w:rPr>
          <w:rFonts w:ascii="仿宋_GB2312" w:eastAsia="仿宋_GB2312" w:hint="eastAsia"/>
          <w:sz w:val="28"/>
          <w:szCs w:val="28"/>
        </w:rPr>
        <w:t>教育与体育</w:t>
      </w:r>
      <w:r w:rsidRPr="00B605CE">
        <w:rPr>
          <w:rFonts w:ascii="仿宋_GB2312" w:eastAsia="仿宋_GB2312" w:hint="eastAsia"/>
          <w:sz w:val="28"/>
          <w:szCs w:val="28"/>
        </w:rPr>
        <w:t>大类专业毕业设计成果质量评价根据选题类别不同而有所区别，具体见表</w:t>
      </w:r>
      <w:r w:rsidRPr="00B605CE">
        <w:rPr>
          <w:rFonts w:ascii="仿宋_GB2312" w:eastAsia="仿宋_GB2312"/>
          <w:sz w:val="28"/>
          <w:szCs w:val="28"/>
        </w:rPr>
        <w:t>1</w:t>
      </w:r>
      <w:r w:rsidRPr="00B605CE">
        <w:rPr>
          <w:rFonts w:ascii="仿宋_GB2312" w:eastAsia="仿宋_GB2312" w:hint="eastAsia"/>
          <w:sz w:val="28"/>
          <w:szCs w:val="28"/>
        </w:rPr>
        <w:t>～表</w:t>
      </w:r>
      <w:r>
        <w:rPr>
          <w:rFonts w:ascii="仿宋_GB2312" w:eastAsia="仿宋_GB2312"/>
          <w:sz w:val="28"/>
          <w:szCs w:val="28"/>
        </w:rPr>
        <w:t>2</w:t>
      </w:r>
      <w:r w:rsidRPr="00B605CE">
        <w:rPr>
          <w:rFonts w:ascii="仿宋_GB2312" w:eastAsia="仿宋_GB2312" w:hint="eastAsia"/>
          <w:sz w:val="28"/>
          <w:szCs w:val="28"/>
        </w:rPr>
        <w:t>。</w:t>
      </w:r>
    </w:p>
    <w:p w:rsidR="00933A5D" w:rsidRDefault="00933A5D" w:rsidP="00255CC1">
      <w:pPr>
        <w:adjustRightInd w:val="0"/>
        <w:snapToGrid w:val="0"/>
        <w:spacing w:beforeLines="100" w:line="360" w:lineRule="auto"/>
        <w:jc w:val="center"/>
        <w:rPr>
          <w:rFonts w:ascii="宋体"/>
        </w:rPr>
      </w:pPr>
      <w:r>
        <w:rPr>
          <w:rFonts w:ascii="宋体" w:hAnsi="宋体" w:cs="华文中宋" w:hint="eastAsia"/>
          <w:b/>
        </w:rPr>
        <w:t>表</w:t>
      </w:r>
      <w:r>
        <w:rPr>
          <w:rFonts w:ascii="宋体" w:hAnsi="宋体" w:cs="华文中宋"/>
          <w:b/>
        </w:rPr>
        <w:t xml:space="preserve">1  </w:t>
      </w:r>
      <w:r>
        <w:rPr>
          <w:rFonts w:ascii="宋体" w:hAnsi="宋体" w:cs="华文中宋" w:hint="eastAsia"/>
          <w:b/>
        </w:rPr>
        <w:t>方案设计类毕业设计成果质量评价指标及权重</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9"/>
        <w:gridCol w:w="7328"/>
        <w:gridCol w:w="837"/>
      </w:tblGrid>
      <w:tr w:rsidR="00933A5D">
        <w:trPr>
          <w:trHeight w:val="790"/>
          <w:tblHeader/>
          <w:jc w:val="center"/>
        </w:trPr>
        <w:tc>
          <w:tcPr>
            <w:tcW w:w="1009" w:type="dxa"/>
            <w:vAlign w:val="center"/>
          </w:tcPr>
          <w:p w:rsidR="00933A5D" w:rsidRDefault="00933A5D">
            <w:pPr>
              <w:autoSpaceDN w:val="0"/>
              <w:adjustRightInd w:val="0"/>
              <w:snapToGrid w:val="0"/>
              <w:spacing w:line="280" w:lineRule="exact"/>
              <w:jc w:val="center"/>
              <w:rPr>
                <w:rFonts w:ascii="宋体" w:cs="楷体"/>
                <w:bCs/>
                <w:szCs w:val="21"/>
              </w:rPr>
            </w:pPr>
            <w:r>
              <w:rPr>
                <w:rFonts w:ascii="宋体" w:hAnsi="宋体" w:cs="楷体" w:hint="eastAsia"/>
                <w:bCs/>
                <w:szCs w:val="21"/>
              </w:rPr>
              <w:t>评价</w:t>
            </w:r>
          </w:p>
          <w:p w:rsidR="00933A5D" w:rsidRDefault="00933A5D">
            <w:pPr>
              <w:autoSpaceDN w:val="0"/>
              <w:adjustRightInd w:val="0"/>
              <w:snapToGrid w:val="0"/>
              <w:spacing w:line="280" w:lineRule="exact"/>
              <w:jc w:val="center"/>
              <w:rPr>
                <w:rFonts w:ascii="宋体" w:cs="楷体"/>
                <w:szCs w:val="21"/>
              </w:rPr>
            </w:pPr>
            <w:r>
              <w:rPr>
                <w:rFonts w:ascii="宋体" w:hAnsi="宋体" w:cs="楷体" w:hint="eastAsia"/>
                <w:bCs/>
                <w:szCs w:val="21"/>
              </w:rPr>
              <w:t>指标</w:t>
            </w:r>
          </w:p>
        </w:tc>
        <w:tc>
          <w:tcPr>
            <w:tcW w:w="7328"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bCs/>
                <w:szCs w:val="21"/>
              </w:rPr>
              <w:t>指</w:t>
            </w:r>
            <w:r>
              <w:rPr>
                <w:rFonts w:ascii="宋体" w:hAnsi="宋体" w:cs="楷体"/>
                <w:bCs/>
                <w:szCs w:val="21"/>
              </w:rPr>
              <w:t xml:space="preserve">    </w:t>
            </w:r>
            <w:r>
              <w:rPr>
                <w:rFonts w:ascii="宋体" w:hAnsi="宋体" w:cs="楷体" w:hint="eastAsia"/>
                <w:bCs/>
                <w:szCs w:val="21"/>
              </w:rPr>
              <w:t>标</w:t>
            </w:r>
            <w:r>
              <w:rPr>
                <w:rFonts w:ascii="宋体" w:hAnsi="宋体" w:cs="楷体"/>
                <w:bCs/>
                <w:szCs w:val="21"/>
              </w:rPr>
              <w:t xml:space="preserve">   </w:t>
            </w:r>
            <w:r>
              <w:rPr>
                <w:rFonts w:ascii="宋体" w:hAnsi="宋体" w:cs="楷体" w:hint="eastAsia"/>
                <w:bCs/>
                <w:szCs w:val="21"/>
              </w:rPr>
              <w:t>内</w:t>
            </w:r>
            <w:r>
              <w:rPr>
                <w:rFonts w:ascii="宋体" w:hAnsi="宋体" w:cs="楷体"/>
                <w:bCs/>
                <w:szCs w:val="21"/>
              </w:rPr>
              <w:t xml:space="preserve">   </w:t>
            </w:r>
            <w:r>
              <w:rPr>
                <w:rFonts w:ascii="宋体" w:hAnsi="宋体" w:cs="楷体" w:hint="eastAsia"/>
                <w:bCs/>
                <w:szCs w:val="21"/>
              </w:rPr>
              <w:t>涵</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bCs/>
                <w:szCs w:val="21"/>
              </w:rPr>
              <w:t>分值</w:t>
            </w:r>
          </w:p>
        </w:tc>
      </w:tr>
      <w:tr w:rsidR="00933A5D">
        <w:trPr>
          <w:trHeight w:val="510"/>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科学性</w:t>
            </w:r>
          </w:p>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w:t>
            </w:r>
            <w:r>
              <w:rPr>
                <w:rFonts w:ascii="宋体" w:hAnsi="宋体" w:cs="楷体"/>
                <w:szCs w:val="21"/>
              </w:rPr>
              <w:t>30</w:t>
            </w:r>
            <w:r>
              <w:rPr>
                <w:rFonts w:ascii="宋体" w:hAnsi="宋体" w:cs="楷体" w:hint="eastAsia"/>
                <w:szCs w:val="21"/>
              </w:rPr>
              <w:t>分）</w:t>
            </w: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毕业设计成果能</w:t>
            </w:r>
            <w:r>
              <w:rPr>
                <w:rFonts w:ascii="宋体" w:hAnsi="宋体" w:cs="宋体" w:hint="eastAsia"/>
                <w:szCs w:val="21"/>
              </w:rPr>
              <w:t>正确运用本专业的相关标准，具有教育的规律性、语言的逻辑性、数据的规范性</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790"/>
          <w:jc w:val="center"/>
        </w:trPr>
        <w:tc>
          <w:tcPr>
            <w:tcW w:w="1009" w:type="dxa"/>
            <w:vMerge/>
            <w:vAlign w:val="center"/>
          </w:tcPr>
          <w:p w:rsidR="00933A5D" w:rsidRDefault="00933A5D">
            <w:pPr>
              <w:autoSpaceDN w:val="0"/>
              <w:adjustRightInd w:val="0"/>
              <w:snapToGrid w:val="0"/>
              <w:spacing w:line="280" w:lineRule="exact"/>
              <w:jc w:val="center"/>
              <w:rPr>
                <w:rFonts w:ascii="宋体" w:cs="楷体"/>
                <w:szCs w:val="21"/>
              </w:rPr>
            </w:pP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技术标准运用正确，技术原理选择合理，相关数据详实、充分、明确，引用的教材版本、参考资料、参考方案等来源可靠</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435"/>
          <w:jc w:val="center"/>
        </w:trPr>
        <w:tc>
          <w:tcPr>
            <w:tcW w:w="1009" w:type="dxa"/>
            <w:vMerge/>
            <w:vAlign w:val="center"/>
          </w:tcPr>
          <w:p w:rsidR="00933A5D" w:rsidRDefault="00933A5D">
            <w:pPr>
              <w:autoSpaceDN w:val="0"/>
              <w:adjustRightInd w:val="0"/>
              <w:snapToGrid w:val="0"/>
              <w:spacing w:line="280" w:lineRule="exact"/>
              <w:jc w:val="center"/>
              <w:rPr>
                <w:rFonts w:ascii="宋体" w:cs="楷体"/>
                <w:szCs w:val="21"/>
              </w:rPr>
            </w:pP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能体现本专业新知识、新技术、新工艺、新方法、新设备、新标准等</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52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规范性</w:t>
            </w:r>
          </w:p>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w:t>
            </w:r>
            <w:r>
              <w:rPr>
                <w:rFonts w:ascii="宋体" w:hAnsi="宋体" w:cs="楷体"/>
                <w:szCs w:val="21"/>
              </w:rPr>
              <w:t>20</w:t>
            </w:r>
            <w:r>
              <w:rPr>
                <w:rFonts w:ascii="宋体" w:hAnsi="宋体" w:cs="楷体" w:hint="eastAsia"/>
                <w:szCs w:val="21"/>
              </w:rPr>
              <w:t>分）</w:t>
            </w: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方案能体现设计思路和过程，成果文档结构完整、要素齐全、排版规范、表达准确、文字通顺</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495"/>
          <w:jc w:val="center"/>
        </w:trPr>
        <w:tc>
          <w:tcPr>
            <w:tcW w:w="1009" w:type="dxa"/>
            <w:vMerge/>
            <w:vAlign w:val="center"/>
          </w:tcPr>
          <w:p w:rsidR="00933A5D" w:rsidRDefault="00933A5D">
            <w:pPr>
              <w:autoSpaceDN w:val="0"/>
              <w:adjustRightInd w:val="0"/>
              <w:snapToGrid w:val="0"/>
              <w:spacing w:line="280" w:lineRule="exact"/>
              <w:jc w:val="center"/>
              <w:rPr>
                <w:rFonts w:ascii="宋体" w:cs="楷体"/>
                <w:szCs w:val="21"/>
              </w:rPr>
            </w:pP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文本表述符合行业、企业和专业标准的规范和要求</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43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完整性</w:t>
            </w:r>
          </w:p>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w:t>
            </w:r>
            <w:r>
              <w:rPr>
                <w:rFonts w:ascii="宋体" w:hAnsi="宋体" w:cs="楷体"/>
                <w:szCs w:val="21"/>
              </w:rPr>
              <w:t>30</w:t>
            </w:r>
            <w:r>
              <w:rPr>
                <w:rFonts w:ascii="宋体" w:hAnsi="宋体" w:cs="楷体" w:hint="eastAsia"/>
                <w:szCs w:val="21"/>
              </w:rPr>
              <w:t>分）</w:t>
            </w: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毕业设计成果符合任务书规定要求，完整回答选题所要解决的问题</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510"/>
          <w:jc w:val="center"/>
        </w:trPr>
        <w:tc>
          <w:tcPr>
            <w:tcW w:w="1009" w:type="dxa"/>
            <w:vMerge/>
            <w:vAlign w:val="center"/>
          </w:tcPr>
          <w:p w:rsidR="00933A5D" w:rsidRDefault="00933A5D">
            <w:pPr>
              <w:autoSpaceDN w:val="0"/>
              <w:adjustRightInd w:val="0"/>
              <w:snapToGrid w:val="0"/>
              <w:spacing w:line="280" w:lineRule="exact"/>
              <w:jc w:val="center"/>
              <w:rPr>
                <w:rFonts w:ascii="宋体" w:cs="楷体"/>
                <w:szCs w:val="21"/>
              </w:rPr>
            </w:pP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设计方案要素完备，能清晰表达设计内容</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20</w:t>
            </w:r>
          </w:p>
        </w:tc>
      </w:tr>
      <w:tr w:rsidR="00933A5D">
        <w:trPr>
          <w:trHeight w:val="40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实用性</w:t>
            </w:r>
          </w:p>
          <w:p w:rsidR="00933A5D" w:rsidRDefault="00933A5D">
            <w:pPr>
              <w:autoSpaceDN w:val="0"/>
              <w:adjustRightInd w:val="0"/>
              <w:snapToGrid w:val="0"/>
              <w:spacing w:line="280" w:lineRule="exact"/>
              <w:jc w:val="center"/>
              <w:rPr>
                <w:rFonts w:ascii="宋体" w:cs="楷体"/>
                <w:szCs w:val="21"/>
              </w:rPr>
            </w:pPr>
            <w:r>
              <w:rPr>
                <w:rFonts w:ascii="宋体" w:hAnsi="宋体" w:cs="楷体" w:hint="eastAsia"/>
                <w:szCs w:val="21"/>
              </w:rPr>
              <w:t>（</w:t>
            </w:r>
            <w:r>
              <w:rPr>
                <w:rFonts w:ascii="宋体" w:hAnsi="宋体" w:cs="楷体"/>
                <w:szCs w:val="21"/>
              </w:rPr>
              <w:t>20</w:t>
            </w:r>
            <w:r>
              <w:rPr>
                <w:rFonts w:ascii="宋体" w:hAnsi="宋体" w:cs="楷体" w:hint="eastAsia"/>
                <w:szCs w:val="21"/>
              </w:rPr>
              <w:t>分）</w:t>
            </w: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方案具有针对性，能够有效解决个案的问题</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r w:rsidR="00933A5D">
        <w:trPr>
          <w:trHeight w:val="424"/>
          <w:jc w:val="center"/>
        </w:trPr>
        <w:tc>
          <w:tcPr>
            <w:tcW w:w="1009" w:type="dxa"/>
            <w:vMerge/>
            <w:vAlign w:val="center"/>
          </w:tcPr>
          <w:p w:rsidR="00933A5D" w:rsidRDefault="00933A5D">
            <w:pPr>
              <w:autoSpaceDN w:val="0"/>
              <w:adjustRightInd w:val="0"/>
              <w:snapToGrid w:val="0"/>
              <w:spacing w:line="280" w:lineRule="exact"/>
              <w:jc w:val="center"/>
              <w:rPr>
                <w:rFonts w:ascii="宋体" w:cs="楷体"/>
                <w:szCs w:val="21"/>
              </w:rPr>
            </w:pPr>
          </w:p>
        </w:tc>
        <w:tc>
          <w:tcPr>
            <w:tcW w:w="7328" w:type="dxa"/>
            <w:vAlign w:val="center"/>
          </w:tcPr>
          <w:p w:rsidR="00933A5D" w:rsidRDefault="00933A5D">
            <w:pPr>
              <w:autoSpaceDN w:val="0"/>
              <w:adjustRightInd w:val="0"/>
              <w:snapToGrid w:val="0"/>
              <w:spacing w:line="280" w:lineRule="exact"/>
              <w:rPr>
                <w:rFonts w:ascii="宋体" w:cs="楷体"/>
                <w:szCs w:val="21"/>
              </w:rPr>
            </w:pPr>
            <w:r>
              <w:rPr>
                <w:rFonts w:ascii="宋体" w:hAnsi="宋体" w:cs="楷体" w:hint="eastAsia"/>
                <w:szCs w:val="21"/>
              </w:rPr>
              <w:t>方案具有个性化特点，符合个案的实际情况</w:t>
            </w:r>
          </w:p>
        </w:tc>
        <w:tc>
          <w:tcPr>
            <w:tcW w:w="837" w:type="dxa"/>
            <w:vAlign w:val="center"/>
          </w:tcPr>
          <w:p w:rsidR="00933A5D" w:rsidRDefault="00933A5D">
            <w:pPr>
              <w:autoSpaceDN w:val="0"/>
              <w:adjustRightInd w:val="0"/>
              <w:snapToGrid w:val="0"/>
              <w:spacing w:line="280" w:lineRule="exact"/>
              <w:jc w:val="center"/>
              <w:rPr>
                <w:rFonts w:ascii="宋体" w:cs="楷体"/>
                <w:szCs w:val="21"/>
              </w:rPr>
            </w:pPr>
            <w:r>
              <w:rPr>
                <w:rFonts w:ascii="宋体" w:hAnsi="宋体" w:cs="楷体"/>
                <w:szCs w:val="21"/>
              </w:rPr>
              <w:t>10</w:t>
            </w:r>
          </w:p>
        </w:tc>
      </w:tr>
    </w:tbl>
    <w:p w:rsidR="00933A5D" w:rsidRDefault="00933A5D">
      <w:pPr>
        <w:autoSpaceDN w:val="0"/>
        <w:adjustRightInd w:val="0"/>
        <w:snapToGrid w:val="0"/>
        <w:spacing w:line="280" w:lineRule="exact"/>
        <w:jc w:val="center"/>
        <w:rPr>
          <w:rFonts w:ascii="宋体" w:cs="楷体"/>
          <w:szCs w:val="21"/>
        </w:rPr>
      </w:pPr>
    </w:p>
    <w:p w:rsidR="00933A5D" w:rsidRDefault="00933A5D" w:rsidP="00255CC1">
      <w:pPr>
        <w:adjustRightInd w:val="0"/>
        <w:snapToGrid w:val="0"/>
        <w:spacing w:beforeLines="100" w:line="360" w:lineRule="auto"/>
        <w:jc w:val="center"/>
        <w:rPr>
          <w:rFonts w:ascii="宋体"/>
          <w:color w:val="FF0000"/>
        </w:rPr>
      </w:pPr>
      <w:r>
        <w:rPr>
          <w:rFonts w:ascii="宋体" w:hAnsi="宋体" w:cs="华文中宋" w:hint="eastAsia"/>
          <w:b/>
          <w:color w:val="FF0000"/>
        </w:rPr>
        <w:t>表</w:t>
      </w:r>
      <w:r>
        <w:rPr>
          <w:rFonts w:ascii="宋体" w:hAnsi="宋体" w:cs="华文中宋"/>
          <w:b/>
          <w:color w:val="FF0000"/>
        </w:rPr>
        <w:t xml:space="preserve">2  </w:t>
      </w:r>
      <w:r>
        <w:rPr>
          <w:rFonts w:ascii="宋体" w:hAnsi="宋体" w:cs="华文中宋" w:hint="eastAsia"/>
          <w:b/>
          <w:color w:val="FF0000"/>
        </w:rPr>
        <w:t>作品设计类毕业设计成果质量评价指标及权重</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9"/>
        <w:gridCol w:w="7328"/>
        <w:gridCol w:w="837"/>
      </w:tblGrid>
      <w:tr w:rsidR="00933A5D">
        <w:trPr>
          <w:trHeight w:val="790"/>
          <w:tblHeader/>
          <w:jc w:val="center"/>
        </w:trPr>
        <w:tc>
          <w:tcPr>
            <w:tcW w:w="1009" w:type="dxa"/>
            <w:vAlign w:val="center"/>
          </w:tcPr>
          <w:p w:rsidR="00933A5D" w:rsidRDefault="00933A5D">
            <w:pPr>
              <w:autoSpaceDN w:val="0"/>
              <w:adjustRightInd w:val="0"/>
              <w:snapToGrid w:val="0"/>
              <w:spacing w:line="280" w:lineRule="exact"/>
              <w:jc w:val="center"/>
              <w:rPr>
                <w:rFonts w:ascii="宋体" w:cs="楷体"/>
                <w:bCs/>
                <w:color w:val="FF0000"/>
                <w:sz w:val="21"/>
                <w:szCs w:val="21"/>
              </w:rPr>
            </w:pPr>
            <w:r>
              <w:rPr>
                <w:rFonts w:ascii="宋体" w:hAnsi="宋体" w:cs="楷体" w:hint="eastAsia"/>
                <w:bCs/>
                <w:color w:val="FF0000"/>
                <w:sz w:val="21"/>
                <w:szCs w:val="21"/>
              </w:rPr>
              <w:t>评价</w:t>
            </w:r>
          </w:p>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bCs/>
                <w:color w:val="FF0000"/>
                <w:sz w:val="21"/>
                <w:szCs w:val="21"/>
              </w:rPr>
              <w:t>指标</w:t>
            </w:r>
          </w:p>
        </w:tc>
        <w:tc>
          <w:tcPr>
            <w:tcW w:w="7328"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bCs/>
                <w:color w:val="FF0000"/>
                <w:sz w:val="21"/>
                <w:szCs w:val="21"/>
              </w:rPr>
              <w:t>指</w:t>
            </w:r>
            <w:r>
              <w:rPr>
                <w:rFonts w:ascii="宋体" w:hAnsi="宋体" w:cs="楷体"/>
                <w:bCs/>
                <w:color w:val="FF0000"/>
                <w:sz w:val="21"/>
                <w:szCs w:val="21"/>
              </w:rPr>
              <w:t xml:space="preserve">    </w:t>
            </w:r>
            <w:r>
              <w:rPr>
                <w:rFonts w:ascii="宋体" w:hAnsi="宋体" w:cs="楷体" w:hint="eastAsia"/>
                <w:bCs/>
                <w:color w:val="FF0000"/>
                <w:sz w:val="21"/>
                <w:szCs w:val="21"/>
              </w:rPr>
              <w:t>标</w:t>
            </w:r>
            <w:r>
              <w:rPr>
                <w:rFonts w:ascii="宋体" w:hAnsi="宋体" w:cs="楷体"/>
                <w:bCs/>
                <w:color w:val="FF0000"/>
                <w:sz w:val="21"/>
                <w:szCs w:val="21"/>
              </w:rPr>
              <w:t xml:space="preserve">   </w:t>
            </w:r>
            <w:r>
              <w:rPr>
                <w:rFonts w:ascii="宋体" w:hAnsi="宋体" w:cs="楷体" w:hint="eastAsia"/>
                <w:bCs/>
                <w:color w:val="FF0000"/>
                <w:sz w:val="21"/>
                <w:szCs w:val="21"/>
              </w:rPr>
              <w:t>内</w:t>
            </w:r>
            <w:r>
              <w:rPr>
                <w:rFonts w:ascii="宋体" w:hAnsi="宋体" w:cs="楷体"/>
                <w:bCs/>
                <w:color w:val="FF0000"/>
                <w:sz w:val="21"/>
                <w:szCs w:val="21"/>
              </w:rPr>
              <w:t xml:space="preserve">   </w:t>
            </w:r>
            <w:r>
              <w:rPr>
                <w:rFonts w:ascii="宋体" w:hAnsi="宋体" w:cs="楷体" w:hint="eastAsia"/>
                <w:bCs/>
                <w:color w:val="FF0000"/>
                <w:sz w:val="21"/>
                <w:szCs w:val="21"/>
              </w:rPr>
              <w:t>涵</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bCs/>
                <w:color w:val="FF0000"/>
                <w:sz w:val="21"/>
                <w:szCs w:val="21"/>
              </w:rPr>
              <w:t>分值</w:t>
            </w:r>
          </w:p>
        </w:tc>
      </w:tr>
      <w:tr w:rsidR="00933A5D">
        <w:trPr>
          <w:trHeight w:val="73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科学性</w:t>
            </w:r>
          </w:p>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w:t>
            </w:r>
            <w:r>
              <w:rPr>
                <w:rFonts w:ascii="宋体" w:hAnsi="宋体" w:cs="楷体"/>
                <w:color w:val="FF0000"/>
                <w:sz w:val="21"/>
                <w:szCs w:val="21"/>
              </w:rPr>
              <w:t>2</w:t>
            </w:r>
            <w:r>
              <w:rPr>
                <w:rFonts w:ascii="宋体" w:cs="楷体"/>
                <w:color w:val="FF0000"/>
                <w:sz w:val="21"/>
                <w:szCs w:val="21"/>
              </w:rPr>
              <w:t>0</w:t>
            </w:r>
            <w:r>
              <w:rPr>
                <w:rFonts w:ascii="宋体" w:hAnsi="宋体" w:cs="楷体" w:hint="eastAsia"/>
                <w:color w:val="FF0000"/>
                <w:sz w:val="21"/>
                <w:szCs w:val="21"/>
              </w:rPr>
              <w:t>分）</w:t>
            </w: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作品尽量关注社会的真善美，主题积极向上。</w:t>
            </w:r>
            <w:r>
              <w:rPr>
                <w:rFonts w:ascii="宋体" w:hAnsi="宋体" w:cs="楷体" w:hint="eastAsia"/>
                <w:color w:val="FF0000"/>
                <w:sz w:val="21"/>
                <w:szCs w:val="21"/>
              </w:rPr>
              <w:t>技术标准运用正确，技术原理选择合理，相关数据详实、充分、明确，引用的教材版本、参考资料、参考方案等来源可靠</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w:t>
            </w:r>
            <w:r>
              <w:rPr>
                <w:rFonts w:ascii="宋体" w:cs="楷体"/>
                <w:color w:val="FF0000"/>
                <w:sz w:val="21"/>
                <w:szCs w:val="21"/>
              </w:rPr>
              <w:t>0</w:t>
            </w:r>
          </w:p>
        </w:tc>
      </w:tr>
      <w:tr w:rsidR="00933A5D">
        <w:trPr>
          <w:trHeight w:val="435"/>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Pr="00D74EE2" w:rsidRDefault="00933A5D" w:rsidP="00D74EE2">
            <w:pPr>
              <w:autoSpaceDN w:val="0"/>
              <w:adjustRightInd w:val="0"/>
              <w:snapToGrid w:val="0"/>
              <w:spacing w:line="280" w:lineRule="exact"/>
              <w:rPr>
                <w:rFonts w:ascii="宋体" w:cs="楷体"/>
                <w:color w:val="FF0000"/>
                <w:sz w:val="21"/>
                <w:szCs w:val="21"/>
              </w:rPr>
            </w:pPr>
            <w:r>
              <w:rPr>
                <w:rFonts w:ascii="宋体" w:hAnsi="宋体" w:cs="楷体" w:hint="eastAsia"/>
                <w:color w:val="FF0000"/>
                <w:sz w:val="21"/>
                <w:szCs w:val="21"/>
              </w:rPr>
              <w:t>能体现本专业新知识、新技术、新业态、新方法、新标准等</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52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规范性</w:t>
            </w:r>
          </w:p>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w:t>
            </w:r>
            <w:r>
              <w:rPr>
                <w:rFonts w:ascii="宋体" w:hAnsi="宋体" w:cs="楷体"/>
                <w:color w:val="FF0000"/>
                <w:sz w:val="21"/>
                <w:szCs w:val="21"/>
              </w:rPr>
              <w:t>3</w:t>
            </w:r>
            <w:r>
              <w:rPr>
                <w:rFonts w:ascii="宋体" w:cs="楷体"/>
                <w:color w:val="FF0000"/>
                <w:sz w:val="21"/>
                <w:szCs w:val="21"/>
              </w:rPr>
              <w:t>0</w:t>
            </w:r>
            <w:r>
              <w:rPr>
                <w:rFonts w:ascii="宋体" w:hAnsi="宋体" w:cs="楷体" w:hint="eastAsia"/>
                <w:color w:val="FF0000"/>
                <w:sz w:val="21"/>
                <w:szCs w:val="21"/>
              </w:rPr>
              <w:t>分）</w:t>
            </w: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w:t>
            </w:r>
            <w:r>
              <w:rPr>
                <w:rFonts w:ascii="宋体" w:hAnsi="宋体" w:cs="楷体" w:hint="eastAsia"/>
                <w:color w:val="FF0000"/>
                <w:sz w:val="21"/>
                <w:szCs w:val="21"/>
              </w:rPr>
              <w:t>能体现设计思路和过程，</w:t>
            </w:r>
            <w:r w:rsidRPr="00D74EE2">
              <w:rPr>
                <w:rFonts w:ascii="宋体" w:hAnsi="宋体" w:cs="楷体" w:hint="eastAsia"/>
                <w:color w:val="FF0000"/>
                <w:sz w:val="21"/>
                <w:szCs w:val="21"/>
              </w:rPr>
              <w:t>用语规范、逻辑清晰、</w:t>
            </w:r>
            <w:r>
              <w:rPr>
                <w:rFonts w:ascii="宋体" w:hAnsi="宋体" w:cs="楷体" w:hint="eastAsia"/>
                <w:color w:val="FF0000"/>
                <w:sz w:val="21"/>
                <w:szCs w:val="21"/>
              </w:rPr>
              <w:t>结构完整、要素齐全</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495"/>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w:t>
            </w:r>
            <w:r>
              <w:rPr>
                <w:rFonts w:ascii="宋体" w:hAnsi="宋体" w:cs="楷体" w:hint="eastAsia"/>
                <w:color w:val="FF0000"/>
                <w:sz w:val="21"/>
                <w:szCs w:val="21"/>
              </w:rPr>
              <w:t>表述符合行业、企业和专业标准的规范和要求</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495"/>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Default="00933A5D" w:rsidP="00D74EE2">
            <w:pPr>
              <w:autoSpaceDN w:val="0"/>
              <w:adjustRightInd w:val="0"/>
              <w:snapToGrid w:val="0"/>
              <w:spacing w:line="280" w:lineRule="exact"/>
              <w:rPr>
                <w:rFonts w:ascii="宋体" w:cs="楷体"/>
                <w:color w:val="FF0000"/>
                <w:sz w:val="21"/>
                <w:szCs w:val="21"/>
              </w:rPr>
            </w:pPr>
            <w:r>
              <w:rPr>
                <w:rFonts w:ascii="宋体" w:hAnsi="宋体" w:cs="楷体" w:hint="eastAsia"/>
                <w:color w:val="FF0000"/>
                <w:sz w:val="21"/>
                <w:szCs w:val="21"/>
              </w:rPr>
              <w:t>毕业设计成果能</w:t>
            </w:r>
            <w:r w:rsidRPr="00D74EE2">
              <w:rPr>
                <w:rFonts w:ascii="宋体" w:hAnsi="宋体" w:cs="楷体" w:hint="eastAsia"/>
                <w:color w:val="FF0000"/>
                <w:sz w:val="21"/>
                <w:szCs w:val="21"/>
              </w:rPr>
              <w:t>正确运用本专业的相关标准，具有数据的规范性</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43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完整性</w:t>
            </w:r>
          </w:p>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w:t>
            </w:r>
            <w:r>
              <w:rPr>
                <w:rFonts w:ascii="宋体" w:hAnsi="宋体" w:cs="楷体"/>
                <w:color w:val="FF0000"/>
                <w:sz w:val="21"/>
                <w:szCs w:val="21"/>
              </w:rPr>
              <w:t>2</w:t>
            </w:r>
            <w:r>
              <w:rPr>
                <w:rFonts w:ascii="宋体" w:cs="楷体"/>
                <w:color w:val="FF0000"/>
                <w:sz w:val="21"/>
                <w:szCs w:val="21"/>
              </w:rPr>
              <w:t>0</w:t>
            </w:r>
            <w:r>
              <w:rPr>
                <w:rFonts w:ascii="宋体" w:hAnsi="宋体" w:cs="楷体" w:hint="eastAsia"/>
                <w:color w:val="FF0000"/>
                <w:sz w:val="21"/>
                <w:szCs w:val="21"/>
              </w:rPr>
              <w:t>分）</w:t>
            </w: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Pr>
                <w:rFonts w:ascii="宋体" w:hAnsi="宋体" w:cs="楷体" w:hint="eastAsia"/>
                <w:color w:val="FF0000"/>
                <w:sz w:val="21"/>
                <w:szCs w:val="21"/>
              </w:rPr>
              <w:t>毕业设计成果符合任务书规定要求，完整回答选题所要解决的问题</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510"/>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w:t>
            </w:r>
            <w:r>
              <w:rPr>
                <w:rFonts w:ascii="宋体" w:hAnsi="宋体" w:cs="楷体" w:hint="eastAsia"/>
                <w:color w:val="FF0000"/>
                <w:sz w:val="21"/>
                <w:szCs w:val="21"/>
              </w:rPr>
              <w:t>的设计方案要素完备，能清晰表达设计内容</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20</w:t>
            </w:r>
          </w:p>
        </w:tc>
      </w:tr>
      <w:tr w:rsidR="00933A5D">
        <w:trPr>
          <w:trHeight w:val="405"/>
          <w:jc w:val="center"/>
        </w:trPr>
        <w:tc>
          <w:tcPr>
            <w:tcW w:w="1009" w:type="dxa"/>
            <w:vMerge w:val="restart"/>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实用性</w:t>
            </w:r>
          </w:p>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hint="eastAsia"/>
                <w:color w:val="FF0000"/>
                <w:sz w:val="21"/>
                <w:szCs w:val="21"/>
              </w:rPr>
              <w:t>（</w:t>
            </w:r>
            <w:r>
              <w:rPr>
                <w:rFonts w:ascii="宋体" w:hAnsi="宋体" w:cs="楷体"/>
                <w:color w:val="FF0000"/>
                <w:sz w:val="21"/>
                <w:szCs w:val="21"/>
              </w:rPr>
              <w:t>3</w:t>
            </w:r>
            <w:r>
              <w:rPr>
                <w:rFonts w:ascii="宋体" w:cs="楷体"/>
                <w:color w:val="FF0000"/>
                <w:sz w:val="21"/>
                <w:szCs w:val="21"/>
              </w:rPr>
              <w:t>0</w:t>
            </w:r>
            <w:r>
              <w:rPr>
                <w:rFonts w:ascii="宋体" w:hAnsi="宋体" w:cs="楷体" w:hint="eastAsia"/>
                <w:color w:val="FF0000"/>
                <w:sz w:val="21"/>
                <w:szCs w:val="21"/>
              </w:rPr>
              <w:t>分）</w:t>
            </w: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作品体现时代性，适应社会发展趋势</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405"/>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w:t>
            </w:r>
            <w:r>
              <w:rPr>
                <w:rFonts w:ascii="宋体" w:hAnsi="宋体" w:cs="楷体" w:hint="eastAsia"/>
                <w:color w:val="FF0000"/>
                <w:sz w:val="21"/>
                <w:szCs w:val="21"/>
              </w:rPr>
              <w:t>具有个性化特点，符合个案的实际情况</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r w:rsidR="00933A5D">
        <w:trPr>
          <w:trHeight w:val="424"/>
          <w:jc w:val="center"/>
        </w:trPr>
        <w:tc>
          <w:tcPr>
            <w:tcW w:w="1009" w:type="dxa"/>
            <w:vMerge/>
            <w:vAlign w:val="center"/>
          </w:tcPr>
          <w:p w:rsidR="00933A5D" w:rsidRDefault="00933A5D">
            <w:pPr>
              <w:autoSpaceDN w:val="0"/>
              <w:adjustRightInd w:val="0"/>
              <w:snapToGrid w:val="0"/>
              <w:spacing w:line="280" w:lineRule="exact"/>
              <w:jc w:val="center"/>
              <w:rPr>
                <w:rFonts w:ascii="宋体" w:cs="楷体"/>
                <w:color w:val="FF0000"/>
                <w:sz w:val="21"/>
                <w:szCs w:val="21"/>
              </w:rPr>
            </w:pPr>
          </w:p>
        </w:tc>
        <w:tc>
          <w:tcPr>
            <w:tcW w:w="7328" w:type="dxa"/>
            <w:vAlign w:val="center"/>
          </w:tcPr>
          <w:p w:rsidR="00933A5D" w:rsidRPr="00D74EE2" w:rsidRDefault="00933A5D">
            <w:pPr>
              <w:autoSpaceDN w:val="0"/>
              <w:adjustRightInd w:val="0"/>
              <w:snapToGrid w:val="0"/>
              <w:spacing w:line="280" w:lineRule="exact"/>
              <w:rPr>
                <w:rFonts w:ascii="宋体" w:cs="楷体"/>
                <w:color w:val="FF0000"/>
                <w:sz w:val="21"/>
                <w:szCs w:val="21"/>
              </w:rPr>
            </w:pPr>
            <w:r w:rsidRPr="00D74EE2">
              <w:rPr>
                <w:rFonts w:ascii="宋体" w:hAnsi="宋体" w:cs="楷体" w:hint="eastAsia"/>
                <w:color w:val="FF0000"/>
                <w:sz w:val="21"/>
                <w:szCs w:val="21"/>
              </w:rPr>
              <w:t>作品具有创新性特点和反映综合实践能力，运用专业技能正确分析解决问题能力</w:t>
            </w:r>
          </w:p>
        </w:tc>
        <w:tc>
          <w:tcPr>
            <w:tcW w:w="837" w:type="dxa"/>
            <w:vAlign w:val="center"/>
          </w:tcPr>
          <w:p w:rsidR="00933A5D" w:rsidRDefault="00933A5D">
            <w:pPr>
              <w:autoSpaceDN w:val="0"/>
              <w:adjustRightInd w:val="0"/>
              <w:snapToGrid w:val="0"/>
              <w:spacing w:line="280" w:lineRule="exact"/>
              <w:jc w:val="center"/>
              <w:rPr>
                <w:rFonts w:ascii="宋体" w:cs="楷体"/>
                <w:color w:val="FF0000"/>
                <w:sz w:val="21"/>
                <w:szCs w:val="21"/>
              </w:rPr>
            </w:pPr>
            <w:r>
              <w:rPr>
                <w:rFonts w:ascii="宋体" w:hAnsi="宋体" w:cs="楷体"/>
                <w:color w:val="FF0000"/>
                <w:sz w:val="21"/>
                <w:szCs w:val="21"/>
              </w:rPr>
              <w:t>10</w:t>
            </w:r>
          </w:p>
        </w:tc>
      </w:tr>
    </w:tbl>
    <w:p w:rsidR="00933A5D" w:rsidRDefault="00933A5D">
      <w:pPr>
        <w:autoSpaceDN w:val="0"/>
        <w:adjustRightInd w:val="0"/>
        <w:snapToGrid w:val="0"/>
        <w:spacing w:line="280" w:lineRule="exact"/>
        <w:jc w:val="center"/>
        <w:rPr>
          <w:rFonts w:ascii="宋体" w:cs="楷体"/>
          <w:color w:val="FF0000"/>
          <w:szCs w:val="21"/>
        </w:rPr>
      </w:pPr>
    </w:p>
    <w:p w:rsidR="00933A5D" w:rsidRDefault="00933A5D">
      <w:pPr>
        <w:autoSpaceDN w:val="0"/>
        <w:adjustRightInd w:val="0"/>
        <w:snapToGrid w:val="0"/>
        <w:spacing w:line="280" w:lineRule="exact"/>
        <w:jc w:val="center"/>
        <w:rPr>
          <w:rFonts w:ascii="宋体" w:cs="楷体"/>
          <w:szCs w:val="21"/>
        </w:rPr>
      </w:pPr>
    </w:p>
    <w:sectPr w:rsidR="00933A5D" w:rsidSect="00D82AF5">
      <w:footerReference w:type="default" r:id="rId6"/>
      <w:pgSz w:w="11906" w:h="16838"/>
      <w:pgMar w:top="1474" w:right="1474" w:bottom="1474" w:left="1474"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5D" w:rsidRDefault="00933A5D" w:rsidP="00D82AF5">
      <w:r>
        <w:separator/>
      </w:r>
    </w:p>
  </w:endnote>
  <w:endnote w:type="continuationSeparator" w:id="0">
    <w:p w:rsidR="00933A5D" w:rsidRDefault="00933A5D" w:rsidP="00D82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5D" w:rsidRDefault="00933A5D">
    <w:pPr>
      <w:pStyle w:val="Footer"/>
      <w:jc w:val="center"/>
    </w:pPr>
    <w:fldSimple w:instr=" PAGE   \* MERGEFORMAT ">
      <w:r w:rsidRPr="00D904BE">
        <w:rPr>
          <w:noProof/>
          <w:lang w:val="zh-CN"/>
        </w:rPr>
        <w:t>2</w:t>
      </w:r>
    </w:fldSimple>
  </w:p>
  <w:p w:rsidR="00933A5D" w:rsidRDefault="00933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5D" w:rsidRDefault="00933A5D" w:rsidP="00D82AF5">
      <w:r>
        <w:separator/>
      </w:r>
    </w:p>
  </w:footnote>
  <w:footnote w:type="continuationSeparator" w:id="0">
    <w:p w:rsidR="00933A5D" w:rsidRDefault="00933A5D" w:rsidP="00D82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770E96"/>
    <w:rsid w:val="0000544F"/>
    <w:rsid w:val="000155C4"/>
    <w:rsid w:val="000256AD"/>
    <w:rsid w:val="0004056C"/>
    <w:rsid w:val="00043B3F"/>
    <w:rsid w:val="00046AFC"/>
    <w:rsid w:val="00052E49"/>
    <w:rsid w:val="00065A8D"/>
    <w:rsid w:val="00080E31"/>
    <w:rsid w:val="0009635C"/>
    <w:rsid w:val="000A4A61"/>
    <w:rsid w:val="000B0168"/>
    <w:rsid w:val="000C1F9B"/>
    <w:rsid w:val="000C291B"/>
    <w:rsid w:val="000C3961"/>
    <w:rsid w:val="000C3F6C"/>
    <w:rsid w:val="000D213A"/>
    <w:rsid w:val="000F22C4"/>
    <w:rsid w:val="000F640A"/>
    <w:rsid w:val="001008AD"/>
    <w:rsid w:val="00116409"/>
    <w:rsid w:val="00117123"/>
    <w:rsid w:val="001221A7"/>
    <w:rsid w:val="00123D8B"/>
    <w:rsid w:val="00135FF4"/>
    <w:rsid w:val="00145C78"/>
    <w:rsid w:val="00161B04"/>
    <w:rsid w:val="00162EB2"/>
    <w:rsid w:val="00165AC6"/>
    <w:rsid w:val="001666F0"/>
    <w:rsid w:val="00183F3A"/>
    <w:rsid w:val="00185363"/>
    <w:rsid w:val="00190304"/>
    <w:rsid w:val="00194DFC"/>
    <w:rsid w:val="001B0DF3"/>
    <w:rsid w:val="001B2780"/>
    <w:rsid w:val="001B3859"/>
    <w:rsid w:val="001C7765"/>
    <w:rsid w:val="001D2179"/>
    <w:rsid w:val="001E2F50"/>
    <w:rsid w:val="002007F5"/>
    <w:rsid w:val="00211F73"/>
    <w:rsid w:val="00212DBB"/>
    <w:rsid w:val="00220BDE"/>
    <w:rsid w:val="00221B4A"/>
    <w:rsid w:val="002232AB"/>
    <w:rsid w:val="002359B7"/>
    <w:rsid w:val="002370A8"/>
    <w:rsid w:val="00241BFD"/>
    <w:rsid w:val="00255CC1"/>
    <w:rsid w:val="00265390"/>
    <w:rsid w:val="0026541B"/>
    <w:rsid w:val="00273A24"/>
    <w:rsid w:val="002A5768"/>
    <w:rsid w:val="002F2210"/>
    <w:rsid w:val="002F62B4"/>
    <w:rsid w:val="00310A4A"/>
    <w:rsid w:val="0031536A"/>
    <w:rsid w:val="00317F43"/>
    <w:rsid w:val="003209FE"/>
    <w:rsid w:val="00337A4C"/>
    <w:rsid w:val="00344260"/>
    <w:rsid w:val="00352B29"/>
    <w:rsid w:val="003A06DD"/>
    <w:rsid w:val="003A5AAE"/>
    <w:rsid w:val="003A6A0C"/>
    <w:rsid w:val="003A710E"/>
    <w:rsid w:val="003B12EE"/>
    <w:rsid w:val="003D10C4"/>
    <w:rsid w:val="003E71BF"/>
    <w:rsid w:val="003E7FC2"/>
    <w:rsid w:val="003F0E8F"/>
    <w:rsid w:val="00401C6F"/>
    <w:rsid w:val="004107DF"/>
    <w:rsid w:val="004131BA"/>
    <w:rsid w:val="00417004"/>
    <w:rsid w:val="004224D1"/>
    <w:rsid w:val="0042275F"/>
    <w:rsid w:val="00424C57"/>
    <w:rsid w:val="004303E1"/>
    <w:rsid w:val="0043280E"/>
    <w:rsid w:val="00437EFF"/>
    <w:rsid w:val="00442503"/>
    <w:rsid w:val="00451C3D"/>
    <w:rsid w:val="00462714"/>
    <w:rsid w:val="004757E0"/>
    <w:rsid w:val="00482071"/>
    <w:rsid w:val="00486AC9"/>
    <w:rsid w:val="0049054C"/>
    <w:rsid w:val="00494655"/>
    <w:rsid w:val="004A1FA0"/>
    <w:rsid w:val="004A79EE"/>
    <w:rsid w:val="004B6A21"/>
    <w:rsid w:val="004B7721"/>
    <w:rsid w:val="004C2023"/>
    <w:rsid w:val="004E26E5"/>
    <w:rsid w:val="004E66EF"/>
    <w:rsid w:val="004F147B"/>
    <w:rsid w:val="005051F2"/>
    <w:rsid w:val="0051054D"/>
    <w:rsid w:val="00532771"/>
    <w:rsid w:val="00533B93"/>
    <w:rsid w:val="00537A0F"/>
    <w:rsid w:val="00541BFB"/>
    <w:rsid w:val="005533F3"/>
    <w:rsid w:val="00562D89"/>
    <w:rsid w:val="00575BE1"/>
    <w:rsid w:val="005812D2"/>
    <w:rsid w:val="005932E2"/>
    <w:rsid w:val="00597230"/>
    <w:rsid w:val="005B718C"/>
    <w:rsid w:val="005C4BE6"/>
    <w:rsid w:val="005C6C50"/>
    <w:rsid w:val="005E7C19"/>
    <w:rsid w:val="005F0D26"/>
    <w:rsid w:val="005F5FD9"/>
    <w:rsid w:val="00600BC1"/>
    <w:rsid w:val="0060146C"/>
    <w:rsid w:val="00607B7F"/>
    <w:rsid w:val="006109F9"/>
    <w:rsid w:val="00615E63"/>
    <w:rsid w:val="0062575C"/>
    <w:rsid w:val="00627F07"/>
    <w:rsid w:val="00641850"/>
    <w:rsid w:val="006444B4"/>
    <w:rsid w:val="00644F48"/>
    <w:rsid w:val="006534DF"/>
    <w:rsid w:val="006732D0"/>
    <w:rsid w:val="00687B5F"/>
    <w:rsid w:val="00691464"/>
    <w:rsid w:val="006936BF"/>
    <w:rsid w:val="006944B6"/>
    <w:rsid w:val="006C25C0"/>
    <w:rsid w:val="006D1E14"/>
    <w:rsid w:val="006D2B98"/>
    <w:rsid w:val="0070398E"/>
    <w:rsid w:val="007066B5"/>
    <w:rsid w:val="00726498"/>
    <w:rsid w:val="00753B71"/>
    <w:rsid w:val="00756003"/>
    <w:rsid w:val="007614B0"/>
    <w:rsid w:val="00767B55"/>
    <w:rsid w:val="00770054"/>
    <w:rsid w:val="00772F64"/>
    <w:rsid w:val="00773007"/>
    <w:rsid w:val="00773C28"/>
    <w:rsid w:val="007808F3"/>
    <w:rsid w:val="007923E1"/>
    <w:rsid w:val="00794171"/>
    <w:rsid w:val="0079476C"/>
    <w:rsid w:val="007A615B"/>
    <w:rsid w:val="007B6956"/>
    <w:rsid w:val="007C0084"/>
    <w:rsid w:val="007D4B27"/>
    <w:rsid w:val="007E6EE6"/>
    <w:rsid w:val="008041A1"/>
    <w:rsid w:val="0081109B"/>
    <w:rsid w:val="0081213C"/>
    <w:rsid w:val="0083077F"/>
    <w:rsid w:val="008313B2"/>
    <w:rsid w:val="008615D6"/>
    <w:rsid w:val="00864D2C"/>
    <w:rsid w:val="00876D3C"/>
    <w:rsid w:val="00880DD5"/>
    <w:rsid w:val="008820B3"/>
    <w:rsid w:val="008864B3"/>
    <w:rsid w:val="008972E5"/>
    <w:rsid w:val="008A0D24"/>
    <w:rsid w:val="008A6341"/>
    <w:rsid w:val="008B0C6F"/>
    <w:rsid w:val="008B3288"/>
    <w:rsid w:val="008D76DB"/>
    <w:rsid w:val="008D79B6"/>
    <w:rsid w:val="008E018B"/>
    <w:rsid w:val="008E09E0"/>
    <w:rsid w:val="008F1D5D"/>
    <w:rsid w:val="008F428F"/>
    <w:rsid w:val="00920A2D"/>
    <w:rsid w:val="00933A5D"/>
    <w:rsid w:val="00941AF8"/>
    <w:rsid w:val="00951106"/>
    <w:rsid w:val="009523A8"/>
    <w:rsid w:val="00967F7A"/>
    <w:rsid w:val="009763F3"/>
    <w:rsid w:val="009773EC"/>
    <w:rsid w:val="0098078F"/>
    <w:rsid w:val="0098369A"/>
    <w:rsid w:val="00985654"/>
    <w:rsid w:val="009A4386"/>
    <w:rsid w:val="009A7D03"/>
    <w:rsid w:val="009D3C91"/>
    <w:rsid w:val="009E0197"/>
    <w:rsid w:val="009E5A1A"/>
    <w:rsid w:val="009E6254"/>
    <w:rsid w:val="009F6BFF"/>
    <w:rsid w:val="00A15353"/>
    <w:rsid w:val="00A16260"/>
    <w:rsid w:val="00A244AC"/>
    <w:rsid w:val="00A45510"/>
    <w:rsid w:val="00A63A3D"/>
    <w:rsid w:val="00A63B7A"/>
    <w:rsid w:val="00A65B1E"/>
    <w:rsid w:val="00A7215F"/>
    <w:rsid w:val="00A80792"/>
    <w:rsid w:val="00A84CCD"/>
    <w:rsid w:val="00A8658F"/>
    <w:rsid w:val="00AB136B"/>
    <w:rsid w:val="00AE1CB5"/>
    <w:rsid w:val="00AE6097"/>
    <w:rsid w:val="00AF4ECF"/>
    <w:rsid w:val="00B01244"/>
    <w:rsid w:val="00B04493"/>
    <w:rsid w:val="00B055B9"/>
    <w:rsid w:val="00B05D75"/>
    <w:rsid w:val="00B0602B"/>
    <w:rsid w:val="00B12310"/>
    <w:rsid w:val="00B17040"/>
    <w:rsid w:val="00B21939"/>
    <w:rsid w:val="00B22147"/>
    <w:rsid w:val="00B2550E"/>
    <w:rsid w:val="00B31C2C"/>
    <w:rsid w:val="00B558B6"/>
    <w:rsid w:val="00B564B1"/>
    <w:rsid w:val="00B5705F"/>
    <w:rsid w:val="00B605CE"/>
    <w:rsid w:val="00B6713A"/>
    <w:rsid w:val="00B73474"/>
    <w:rsid w:val="00B76ABD"/>
    <w:rsid w:val="00B846EF"/>
    <w:rsid w:val="00B8580D"/>
    <w:rsid w:val="00B9596E"/>
    <w:rsid w:val="00B95DA4"/>
    <w:rsid w:val="00BB55F2"/>
    <w:rsid w:val="00BC1939"/>
    <w:rsid w:val="00BC6623"/>
    <w:rsid w:val="00BC7AA7"/>
    <w:rsid w:val="00BE61FF"/>
    <w:rsid w:val="00BE6CD4"/>
    <w:rsid w:val="00BE7D1C"/>
    <w:rsid w:val="00BF3233"/>
    <w:rsid w:val="00C06A6F"/>
    <w:rsid w:val="00C10A84"/>
    <w:rsid w:val="00C21FF5"/>
    <w:rsid w:val="00C25A07"/>
    <w:rsid w:val="00C34059"/>
    <w:rsid w:val="00C429F3"/>
    <w:rsid w:val="00C46212"/>
    <w:rsid w:val="00C52819"/>
    <w:rsid w:val="00C55459"/>
    <w:rsid w:val="00C76D78"/>
    <w:rsid w:val="00C77BBC"/>
    <w:rsid w:val="00C832DA"/>
    <w:rsid w:val="00C93CCE"/>
    <w:rsid w:val="00CA1E97"/>
    <w:rsid w:val="00CA447E"/>
    <w:rsid w:val="00CA711C"/>
    <w:rsid w:val="00CB154E"/>
    <w:rsid w:val="00CB759E"/>
    <w:rsid w:val="00CC0C4E"/>
    <w:rsid w:val="00CC13C6"/>
    <w:rsid w:val="00CF1D7C"/>
    <w:rsid w:val="00CF2211"/>
    <w:rsid w:val="00CF28E4"/>
    <w:rsid w:val="00CF4E7A"/>
    <w:rsid w:val="00D034F2"/>
    <w:rsid w:val="00D33C6B"/>
    <w:rsid w:val="00D4121B"/>
    <w:rsid w:val="00D4214D"/>
    <w:rsid w:val="00D45603"/>
    <w:rsid w:val="00D54BAE"/>
    <w:rsid w:val="00D54FF3"/>
    <w:rsid w:val="00D61EE3"/>
    <w:rsid w:val="00D6366E"/>
    <w:rsid w:val="00D74EE2"/>
    <w:rsid w:val="00D7691A"/>
    <w:rsid w:val="00D82AF5"/>
    <w:rsid w:val="00D904BE"/>
    <w:rsid w:val="00D9547A"/>
    <w:rsid w:val="00DA0178"/>
    <w:rsid w:val="00DA3B7E"/>
    <w:rsid w:val="00DB2E66"/>
    <w:rsid w:val="00DC07CD"/>
    <w:rsid w:val="00DC2974"/>
    <w:rsid w:val="00DC38A7"/>
    <w:rsid w:val="00DD0DE3"/>
    <w:rsid w:val="00DE115F"/>
    <w:rsid w:val="00DF4EB8"/>
    <w:rsid w:val="00E07ACD"/>
    <w:rsid w:val="00E14214"/>
    <w:rsid w:val="00E17E1E"/>
    <w:rsid w:val="00E21B11"/>
    <w:rsid w:val="00E25AA0"/>
    <w:rsid w:val="00E402AB"/>
    <w:rsid w:val="00E40DD2"/>
    <w:rsid w:val="00E4504A"/>
    <w:rsid w:val="00E55701"/>
    <w:rsid w:val="00E60702"/>
    <w:rsid w:val="00E62DC6"/>
    <w:rsid w:val="00E7185C"/>
    <w:rsid w:val="00E731A7"/>
    <w:rsid w:val="00E80414"/>
    <w:rsid w:val="00E80DA5"/>
    <w:rsid w:val="00E84C94"/>
    <w:rsid w:val="00E9583C"/>
    <w:rsid w:val="00E959C1"/>
    <w:rsid w:val="00EA1B88"/>
    <w:rsid w:val="00EA5FE7"/>
    <w:rsid w:val="00EA6D7B"/>
    <w:rsid w:val="00EB0109"/>
    <w:rsid w:val="00EC7F28"/>
    <w:rsid w:val="00ED7D24"/>
    <w:rsid w:val="00ED7DBE"/>
    <w:rsid w:val="00EE07A5"/>
    <w:rsid w:val="00F1076C"/>
    <w:rsid w:val="00F14615"/>
    <w:rsid w:val="00F2425F"/>
    <w:rsid w:val="00F362A7"/>
    <w:rsid w:val="00F61525"/>
    <w:rsid w:val="00F67675"/>
    <w:rsid w:val="00F76966"/>
    <w:rsid w:val="00F94ECA"/>
    <w:rsid w:val="00FA7C02"/>
    <w:rsid w:val="00FB1DFC"/>
    <w:rsid w:val="00FC138A"/>
    <w:rsid w:val="00FC2872"/>
    <w:rsid w:val="00FE195F"/>
    <w:rsid w:val="00FF2C7B"/>
    <w:rsid w:val="00FF7569"/>
    <w:rsid w:val="03171751"/>
    <w:rsid w:val="075C4845"/>
    <w:rsid w:val="0E052C16"/>
    <w:rsid w:val="0E7D1BDD"/>
    <w:rsid w:val="0EC17661"/>
    <w:rsid w:val="17950F76"/>
    <w:rsid w:val="196C75C0"/>
    <w:rsid w:val="1BCA5B47"/>
    <w:rsid w:val="204D6E5D"/>
    <w:rsid w:val="213A06E6"/>
    <w:rsid w:val="240345FA"/>
    <w:rsid w:val="2545385D"/>
    <w:rsid w:val="28017254"/>
    <w:rsid w:val="288D4F9A"/>
    <w:rsid w:val="2E415C2F"/>
    <w:rsid w:val="2FB02499"/>
    <w:rsid w:val="33D0153A"/>
    <w:rsid w:val="34014267"/>
    <w:rsid w:val="34770E96"/>
    <w:rsid w:val="34DC246B"/>
    <w:rsid w:val="3DE84289"/>
    <w:rsid w:val="3FAD520B"/>
    <w:rsid w:val="3FCE0967"/>
    <w:rsid w:val="40CB2E2D"/>
    <w:rsid w:val="44B6077F"/>
    <w:rsid w:val="49580AFE"/>
    <w:rsid w:val="4BDD7BFA"/>
    <w:rsid w:val="4DD32857"/>
    <w:rsid w:val="529A09AE"/>
    <w:rsid w:val="57920506"/>
    <w:rsid w:val="59241D71"/>
    <w:rsid w:val="5BD652EF"/>
    <w:rsid w:val="5C2A6F0D"/>
    <w:rsid w:val="5EDF06D4"/>
    <w:rsid w:val="615E0F19"/>
    <w:rsid w:val="63B51422"/>
    <w:rsid w:val="6A415F89"/>
    <w:rsid w:val="6F7C320C"/>
    <w:rsid w:val="73E40F19"/>
    <w:rsid w:val="74E36222"/>
    <w:rsid w:val="782F6836"/>
    <w:rsid w:val="7A67644E"/>
    <w:rsid w:val="7A846479"/>
    <w:rsid w:val="7C5F5D3B"/>
    <w:rsid w:val="7E092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2AF5"/>
    <w:rPr>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82AF5"/>
    <w:rPr>
      <w:rFonts w:ascii="Calibri" w:hAnsi="Calibri"/>
      <w:kern w:val="2"/>
    </w:rPr>
  </w:style>
  <w:style w:type="character" w:customStyle="1" w:styleId="CommentTextChar">
    <w:name w:val="Comment Text Char"/>
    <w:basedOn w:val="DefaultParagraphFont"/>
    <w:link w:val="CommentText"/>
    <w:uiPriority w:val="99"/>
    <w:semiHidden/>
    <w:locked/>
    <w:rsid w:val="00D82AF5"/>
    <w:rPr>
      <w:rFonts w:ascii="Calibri" w:hAnsi="Calibri"/>
      <w:kern w:val="2"/>
      <w:sz w:val="24"/>
    </w:rPr>
  </w:style>
  <w:style w:type="paragraph" w:styleId="BalloonText">
    <w:name w:val="Balloon Text"/>
    <w:basedOn w:val="Normal"/>
    <w:link w:val="BalloonTextChar"/>
    <w:uiPriority w:val="99"/>
    <w:semiHidden/>
    <w:rsid w:val="00D82AF5"/>
    <w:rPr>
      <w:rFonts w:ascii="Calibri" w:hAnsi="Calibri"/>
      <w:kern w:val="2"/>
      <w:sz w:val="18"/>
      <w:szCs w:val="18"/>
    </w:rPr>
  </w:style>
  <w:style w:type="character" w:customStyle="1" w:styleId="BalloonTextChar">
    <w:name w:val="Balloon Text Char"/>
    <w:basedOn w:val="DefaultParagraphFont"/>
    <w:link w:val="BalloonText"/>
    <w:uiPriority w:val="99"/>
    <w:semiHidden/>
    <w:locked/>
    <w:rsid w:val="00D82AF5"/>
    <w:rPr>
      <w:rFonts w:ascii="Calibri" w:hAnsi="Calibri"/>
      <w:kern w:val="2"/>
      <w:sz w:val="18"/>
    </w:rPr>
  </w:style>
  <w:style w:type="paragraph" w:styleId="Footer">
    <w:name w:val="footer"/>
    <w:basedOn w:val="Normal"/>
    <w:link w:val="FooterChar"/>
    <w:uiPriority w:val="99"/>
    <w:rsid w:val="00D82AF5"/>
    <w:pPr>
      <w:tabs>
        <w:tab w:val="center" w:pos="4153"/>
        <w:tab w:val="right" w:pos="8306"/>
      </w:tabs>
      <w:snapToGrid w:val="0"/>
    </w:pPr>
    <w:rPr>
      <w:kern w:val="2"/>
      <w:sz w:val="18"/>
      <w:szCs w:val="18"/>
    </w:rPr>
  </w:style>
  <w:style w:type="character" w:customStyle="1" w:styleId="FooterChar">
    <w:name w:val="Footer Char"/>
    <w:basedOn w:val="DefaultParagraphFont"/>
    <w:link w:val="Footer"/>
    <w:uiPriority w:val="99"/>
    <w:locked/>
    <w:rsid w:val="00D82AF5"/>
    <w:rPr>
      <w:kern w:val="2"/>
      <w:sz w:val="18"/>
    </w:rPr>
  </w:style>
  <w:style w:type="paragraph" w:styleId="Header">
    <w:name w:val="header"/>
    <w:basedOn w:val="Normal"/>
    <w:link w:val="HeaderChar"/>
    <w:uiPriority w:val="99"/>
    <w:rsid w:val="00D82AF5"/>
    <w:pPr>
      <w:pBdr>
        <w:bottom w:val="single" w:sz="6" w:space="1" w:color="auto"/>
      </w:pBdr>
      <w:tabs>
        <w:tab w:val="center" w:pos="4153"/>
        <w:tab w:val="right" w:pos="8306"/>
      </w:tabs>
      <w:snapToGrid w:val="0"/>
      <w:jc w:val="center"/>
    </w:pPr>
    <w:rPr>
      <w:kern w:val="2"/>
      <w:sz w:val="18"/>
      <w:szCs w:val="18"/>
    </w:rPr>
  </w:style>
  <w:style w:type="character" w:customStyle="1" w:styleId="HeaderChar">
    <w:name w:val="Header Char"/>
    <w:basedOn w:val="DefaultParagraphFont"/>
    <w:link w:val="Header"/>
    <w:uiPriority w:val="99"/>
    <w:locked/>
    <w:rsid w:val="00D82AF5"/>
    <w:rPr>
      <w:kern w:val="2"/>
      <w:sz w:val="18"/>
    </w:rPr>
  </w:style>
  <w:style w:type="paragraph" w:styleId="TOC1">
    <w:name w:val="toc 1"/>
    <w:basedOn w:val="Normal"/>
    <w:next w:val="Normal"/>
    <w:uiPriority w:val="99"/>
    <w:locked/>
    <w:rsid w:val="00D82AF5"/>
    <w:pPr>
      <w:adjustRightInd w:val="0"/>
      <w:spacing w:line="360" w:lineRule="atLeast"/>
      <w:textAlignment w:val="baseline"/>
    </w:pPr>
    <w:rPr>
      <w:rFonts w:ascii="宋体" w:hAnsi="宋体"/>
      <w:szCs w:val="20"/>
    </w:rPr>
  </w:style>
  <w:style w:type="paragraph" w:styleId="NormalWeb">
    <w:name w:val="Normal (Web)"/>
    <w:basedOn w:val="Normal"/>
    <w:uiPriority w:val="99"/>
    <w:rsid w:val="00D82AF5"/>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D82AF5"/>
    <w:rPr>
      <w:b/>
      <w:bCs/>
    </w:rPr>
  </w:style>
  <w:style w:type="character" w:customStyle="1" w:styleId="CommentSubjectChar">
    <w:name w:val="Comment Subject Char"/>
    <w:basedOn w:val="CommentTextChar"/>
    <w:link w:val="CommentSubject"/>
    <w:uiPriority w:val="99"/>
    <w:semiHidden/>
    <w:locked/>
    <w:rsid w:val="00D82AF5"/>
    <w:rPr>
      <w:b/>
    </w:rPr>
  </w:style>
  <w:style w:type="table" w:styleId="TableGrid">
    <w:name w:val="Table Grid"/>
    <w:basedOn w:val="TableNormal"/>
    <w:uiPriority w:val="99"/>
    <w:rsid w:val="00D82AF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D82AF5"/>
    <w:rPr>
      <w:rFonts w:cs="Times New Roman"/>
    </w:rPr>
  </w:style>
  <w:style w:type="character" w:styleId="FollowedHyperlink">
    <w:name w:val="FollowedHyperlink"/>
    <w:basedOn w:val="DefaultParagraphFont"/>
    <w:uiPriority w:val="99"/>
    <w:rsid w:val="00D82AF5"/>
    <w:rPr>
      <w:rFonts w:cs="Times New Roman"/>
      <w:color w:val="006A92"/>
      <w:u w:val="none"/>
    </w:rPr>
  </w:style>
  <w:style w:type="character" w:styleId="Emphasis">
    <w:name w:val="Emphasis"/>
    <w:basedOn w:val="DefaultParagraphFont"/>
    <w:uiPriority w:val="99"/>
    <w:qFormat/>
    <w:rsid w:val="00D82AF5"/>
    <w:rPr>
      <w:rFonts w:cs="Times New Roman"/>
      <w:i/>
    </w:rPr>
  </w:style>
  <w:style w:type="character" w:styleId="HTMLDefinition">
    <w:name w:val="HTML Definition"/>
    <w:basedOn w:val="DefaultParagraphFont"/>
    <w:uiPriority w:val="99"/>
    <w:rsid w:val="00D82AF5"/>
    <w:rPr>
      <w:rFonts w:cs="Times New Roman"/>
    </w:rPr>
  </w:style>
  <w:style w:type="character" w:styleId="HTMLAcronym">
    <w:name w:val="HTML Acronym"/>
    <w:basedOn w:val="DefaultParagraphFont"/>
    <w:uiPriority w:val="99"/>
    <w:rsid w:val="00D82AF5"/>
    <w:rPr>
      <w:rFonts w:cs="Times New Roman"/>
    </w:rPr>
  </w:style>
  <w:style w:type="character" w:styleId="HTMLVariable">
    <w:name w:val="HTML Variable"/>
    <w:basedOn w:val="DefaultParagraphFont"/>
    <w:uiPriority w:val="99"/>
    <w:rsid w:val="00D82AF5"/>
    <w:rPr>
      <w:rFonts w:cs="Times New Roman"/>
    </w:rPr>
  </w:style>
  <w:style w:type="character" w:styleId="Hyperlink">
    <w:name w:val="Hyperlink"/>
    <w:basedOn w:val="DefaultParagraphFont"/>
    <w:uiPriority w:val="99"/>
    <w:rsid w:val="00D82AF5"/>
    <w:rPr>
      <w:rFonts w:cs="Times New Roman"/>
      <w:color w:val="006A92"/>
      <w:u w:val="none"/>
    </w:rPr>
  </w:style>
  <w:style w:type="character" w:styleId="HTMLCode">
    <w:name w:val="HTML Code"/>
    <w:basedOn w:val="DefaultParagraphFont"/>
    <w:uiPriority w:val="99"/>
    <w:rsid w:val="00D82AF5"/>
    <w:rPr>
      <w:rFonts w:ascii="Courier New" w:hAnsi="Courier New" w:cs="Times New Roman"/>
      <w:sz w:val="20"/>
    </w:rPr>
  </w:style>
  <w:style w:type="character" w:styleId="CommentReference">
    <w:name w:val="annotation reference"/>
    <w:basedOn w:val="DefaultParagraphFont"/>
    <w:uiPriority w:val="99"/>
    <w:semiHidden/>
    <w:rsid w:val="00D82AF5"/>
    <w:rPr>
      <w:rFonts w:cs="Times New Roman"/>
      <w:sz w:val="21"/>
    </w:rPr>
  </w:style>
  <w:style w:type="character" w:styleId="HTMLCite">
    <w:name w:val="HTML Cite"/>
    <w:basedOn w:val="DefaultParagraphFont"/>
    <w:uiPriority w:val="99"/>
    <w:rsid w:val="00D82AF5"/>
    <w:rPr>
      <w:rFonts w:cs="Times New Roman"/>
    </w:rPr>
  </w:style>
  <w:style w:type="paragraph" w:styleId="ListParagraph">
    <w:name w:val="List Paragraph"/>
    <w:basedOn w:val="Normal"/>
    <w:uiPriority w:val="99"/>
    <w:qFormat/>
    <w:rsid w:val="00D82AF5"/>
    <w:pPr>
      <w:ind w:firstLineChars="200" w:firstLine="420"/>
    </w:pPr>
  </w:style>
  <w:style w:type="paragraph" w:customStyle="1" w:styleId="Char">
    <w:name w:val="Char"/>
    <w:basedOn w:val="Normal"/>
    <w:uiPriority w:val="99"/>
    <w:semiHidden/>
    <w:rsid w:val="00D82AF5"/>
    <w:pPr>
      <w:spacing w:after="160" w:line="240" w:lineRule="exact"/>
    </w:pPr>
    <w:rPr>
      <w:rFonts w:ascii="Verdana" w:hAnsi="Verdan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5</Pages>
  <Words>357</Words>
  <Characters>2035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木木</dc:creator>
  <cp:keywords/>
  <dc:description/>
  <cp:lastModifiedBy>李移伦</cp:lastModifiedBy>
  <cp:revision>59</cp:revision>
  <dcterms:created xsi:type="dcterms:W3CDTF">2018-11-11T02:36:00Z</dcterms:created>
  <dcterms:modified xsi:type="dcterms:W3CDTF">2019-03-19T03:26:00Z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